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9A70" w14:textId="358C21DE" w:rsidR="007566A7" w:rsidRPr="007566A7" w:rsidRDefault="007566A7" w:rsidP="007566A7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7566A7">
        <w:rPr>
          <w:rFonts w:ascii="Century Gothic" w:hAnsi="Century Gothic" w:cs="Arial"/>
          <w:b/>
          <w:bCs/>
          <w:sz w:val="28"/>
          <w:szCs w:val="28"/>
        </w:rPr>
        <w:t xml:space="preserve">Séance du </w:t>
      </w:r>
      <w:r w:rsidR="0093456A">
        <w:rPr>
          <w:rFonts w:ascii="Century Gothic" w:hAnsi="Century Gothic" w:cs="Arial"/>
          <w:b/>
          <w:bCs/>
          <w:sz w:val="28"/>
          <w:szCs w:val="28"/>
        </w:rPr>
        <w:t>Centre Communal d’Action Sociale</w:t>
      </w:r>
      <w:r w:rsidRPr="007566A7">
        <w:rPr>
          <w:rFonts w:ascii="Century Gothic" w:hAnsi="Century Gothic" w:cs="Arial"/>
          <w:b/>
          <w:bCs/>
          <w:sz w:val="28"/>
          <w:szCs w:val="28"/>
        </w:rPr>
        <w:t xml:space="preserve"> du</w:t>
      </w:r>
      <w:r w:rsidR="0093456A">
        <w:rPr>
          <w:rFonts w:ascii="Century Gothic" w:hAnsi="Century Gothic" w:cs="Arial"/>
          <w:b/>
          <w:bCs/>
          <w:sz w:val="28"/>
          <w:szCs w:val="28"/>
        </w:rPr>
        <w:t xml:space="preserve"> 21 juillet 2022</w:t>
      </w:r>
    </w:p>
    <w:p w14:paraId="3DDD0BB1" w14:textId="77777777" w:rsidR="007566A7" w:rsidRPr="007566A7" w:rsidRDefault="007566A7" w:rsidP="007566A7">
      <w:pPr>
        <w:jc w:val="both"/>
        <w:rPr>
          <w:rFonts w:ascii="Century Gothic" w:hAnsi="Century Gothic" w:cs="Arial"/>
          <w:sz w:val="28"/>
          <w:szCs w:val="28"/>
        </w:rPr>
      </w:pPr>
    </w:p>
    <w:p w14:paraId="34800332" w14:textId="08CA38DD" w:rsidR="006628D5" w:rsidRPr="007566A7" w:rsidRDefault="00AA5EA7" w:rsidP="00E16546">
      <w:pPr>
        <w:jc w:val="both"/>
        <w:rPr>
          <w:rFonts w:ascii="Century Gothic" w:hAnsi="Century Gothic" w:cs="Arial"/>
          <w:sz w:val="28"/>
          <w:szCs w:val="28"/>
        </w:rPr>
      </w:pPr>
      <w:r w:rsidRPr="007566A7">
        <w:rPr>
          <w:rFonts w:ascii="Century Gothic" w:hAnsi="Century Gothic" w:cs="Arial"/>
          <w:sz w:val="28"/>
          <w:szCs w:val="28"/>
        </w:rPr>
        <w:t xml:space="preserve">Conformément à l’article L. 2121-25 modifié du CGCT, la liste des </w:t>
      </w:r>
      <w:r w:rsidR="007566A7" w:rsidRPr="007566A7">
        <w:rPr>
          <w:rFonts w:ascii="Century Gothic" w:hAnsi="Century Gothic" w:cs="Arial"/>
          <w:sz w:val="28"/>
          <w:szCs w:val="28"/>
        </w:rPr>
        <w:t>délibérations examinées</w:t>
      </w:r>
      <w:r w:rsidRPr="007566A7">
        <w:rPr>
          <w:rFonts w:ascii="Century Gothic" w:hAnsi="Century Gothic" w:cs="Arial"/>
          <w:sz w:val="28"/>
          <w:szCs w:val="28"/>
        </w:rPr>
        <w:t xml:space="preserve"> par le </w:t>
      </w:r>
      <w:r w:rsidR="0093456A">
        <w:rPr>
          <w:rFonts w:ascii="Century Gothic" w:hAnsi="Century Gothic" w:cs="Arial"/>
          <w:sz w:val="28"/>
          <w:szCs w:val="28"/>
        </w:rPr>
        <w:t>Centre Communal d’Action Social</w:t>
      </w:r>
      <w:r w:rsidRPr="007566A7">
        <w:rPr>
          <w:rFonts w:ascii="Century Gothic" w:hAnsi="Century Gothic" w:cs="Arial"/>
          <w:sz w:val="28"/>
          <w:szCs w:val="28"/>
        </w:rPr>
        <w:t xml:space="preserve"> doit être affichée à la mairie et publiée sur le </w:t>
      </w:r>
      <w:r w:rsidR="007566A7" w:rsidRPr="007566A7">
        <w:rPr>
          <w:rFonts w:ascii="Century Gothic" w:hAnsi="Century Gothic" w:cs="Arial"/>
          <w:sz w:val="28"/>
          <w:szCs w:val="28"/>
        </w:rPr>
        <w:t>site internet</w:t>
      </w:r>
      <w:r w:rsidRPr="007566A7">
        <w:rPr>
          <w:rFonts w:ascii="Century Gothic" w:hAnsi="Century Gothic" w:cs="Arial"/>
          <w:sz w:val="28"/>
          <w:szCs w:val="28"/>
        </w:rPr>
        <w:t xml:space="preserve"> de la commune, lorsqu’il existe</w:t>
      </w:r>
      <w:r w:rsidRPr="007566A7">
        <w:rPr>
          <w:rFonts w:ascii="Century Gothic" w:hAnsi="Century Gothic" w:cs="Arial"/>
          <w:sz w:val="16"/>
          <w:szCs w:val="16"/>
        </w:rPr>
        <w:t>1</w:t>
      </w:r>
      <w:r w:rsidRPr="007566A7">
        <w:rPr>
          <w:rFonts w:ascii="Century Gothic" w:hAnsi="Century Gothic" w:cs="Arial"/>
          <w:sz w:val="28"/>
          <w:szCs w:val="28"/>
        </w:rPr>
        <w:t xml:space="preserve">, dans un délai d’une semaine à compter </w:t>
      </w:r>
      <w:r w:rsidR="00E16546" w:rsidRPr="007566A7">
        <w:rPr>
          <w:rFonts w:ascii="Century Gothic" w:hAnsi="Century Gothic" w:cs="Arial"/>
          <w:sz w:val="28"/>
          <w:szCs w:val="28"/>
        </w:rPr>
        <w:t>de l’examen</w:t>
      </w:r>
      <w:r w:rsidRPr="007566A7">
        <w:rPr>
          <w:rFonts w:ascii="Century Gothic" w:hAnsi="Century Gothic" w:cs="Arial"/>
          <w:sz w:val="28"/>
          <w:szCs w:val="28"/>
        </w:rPr>
        <w:t xml:space="preserve"> de ces délibérations par l</w:t>
      </w:r>
      <w:r w:rsidR="0093456A">
        <w:rPr>
          <w:rFonts w:ascii="Century Gothic" w:hAnsi="Century Gothic" w:cs="Arial"/>
          <w:sz w:val="28"/>
          <w:szCs w:val="28"/>
        </w:rPr>
        <w:t>es membres du CCAS</w:t>
      </w:r>
      <w:r w:rsidRPr="007566A7">
        <w:rPr>
          <w:rFonts w:ascii="Century Gothic" w:hAnsi="Century Gothic" w:cs="Arial"/>
          <w:sz w:val="28"/>
          <w:szCs w:val="28"/>
        </w:rPr>
        <w:t>.</w:t>
      </w:r>
    </w:p>
    <w:p w14:paraId="6855BDFF" w14:textId="77777777" w:rsidR="007566A7" w:rsidRPr="007566A7" w:rsidRDefault="007566A7" w:rsidP="007566A7">
      <w:pPr>
        <w:jc w:val="center"/>
        <w:rPr>
          <w:rFonts w:ascii="Century Gothic" w:hAnsi="Century Gothic" w:cs="Arial"/>
          <w:sz w:val="28"/>
          <w:szCs w:val="28"/>
        </w:rPr>
      </w:pPr>
    </w:p>
    <w:tbl>
      <w:tblPr>
        <w:tblStyle w:val="Grilledutableau"/>
        <w:tblW w:w="14454" w:type="dxa"/>
        <w:tblLook w:val="04A0" w:firstRow="1" w:lastRow="0" w:firstColumn="1" w:lastColumn="0" w:noHBand="0" w:noVBand="1"/>
      </w:tblPr>
      <w:tblGrid>
        <w:gridCol w:w="1980"/>
        <w:gridCol w:w="9639"/>
        <w:gridCol w:w="2835"/>
      </w:tblGrid>
      <w:tr w:rsidR="007566A7" w:rsidRPr="007566A7" w14:paraId="2FB9F071" w14:textId="77777777" w:rsidTr="0078479B">
        <w:tc>
          <w:tcPr>
            <w:tcW w:w="1980" w:type="dxa"/>
          </w:tcPr>
          <w:p w14:paraId="569AF44A" w14:textId="3B922470" w:rsidR="007566A7" w:rsidRPr="0078479B" w:rsidRDefault="007566A7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78479B">
              <w:rPr>
                <w:rFonts w:ascii="Century Gothic" w:hAnsi="Century Gothic" w:cs="Arial"/>
                <w:sz w:val="28"/>
                <w:szCs w:val="28"/>
              </w:rPr>
              <w:t>Délibération</w:t>
            </w:r>
          </w:p>
        </w:tc>
        <w:tc>
          <w:tcPr>
            <w:tcW w:w="9639" w:type="dxa"/>
          </w:tcPr>
          <w:p w14:paraId="119A93D3" w14:textId="008C906D" w:rsidR="007566A7" w:rsidRPr="0078479B" w:rsidRDefault="007566A7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78479B">
              <w:rPr>
                <w:rFonts w:ascii="Century Gothic" w:hAnsi="Century Gothic" w:cs="Arial"/>
                <w:sz w:val="28"/>
                <w:szCs w:val="28"/>
              </w:rPr>
              <w:t>Objet</w:t>
            </w:r>
          </w:p>
        </w:tc>
        <w:tc>
          <w:tcPr>
            <w:tcW w:w="2835" w:type="dxa"/>
          </w:tcPr>
          <w:p w14:paraId="7225D06E" w14:textId="71600052" w:rsidR="007566A7" w:rsidRPr="0078479B" w:rsidRDefault="007566A7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78479B">
              <w:rPr>
                <w:rFonts w:ascii="Century Gothic" w:hAnsi="Century Gothic" w:cs="Arial"/>
                <w:sz w:val="28"/>
                <w:szCs w:val="28"/>
              </w:rPr>
              <w:t>Décision</w:t>
            </w:r>
          </w:p>
        </w:tc>
      </w:tr>
      <w:tr w:rsidR="007566A7" w:rsidRPr="007566A7" w14:paraId="6B322CA9" w14:textId="77777777" w:rsidTr="0078479B">
        <w:tc>
          <w:tcPr>
            <w:tcW w:w="1980" w:type="dxa"/>
          </w:tcPr>
          <w:p w14:paraId="0B49E8DC" w14:textId="7E0D7299" w:rsidR="007566A7" w:rsidRPr="0078479B" w:rsidRDefault="007566A7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78479B">
              <w:rPr>
                <w:rFonts w:ascii="Century Gothic" w:hAnsi="Century Gothic" w:cs="Arial"/>
                <w:sz w:val="28"/>
                <w:szCs w:val="28"/>
              </w:rPr>
              <w:t>N° 2022</w:t>
            </w:r>
            <w:r w:rsidR="00E16546" w:rsidRPr="0078479B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r w:rsidRPr="0078479B">
              <w:rPr>
                <w:rFonts w:ascii="Century Gothic" w:hAnsi="Century Gothic" w:cs="Arial"/>
                <w:sz w:val="28"/>
                <w:szCs w:val="28"/>
              </w:rPr>
              <w:t>-</w:t>
            </w:r>
            <w:r w:rsidR="009F0CB6" w:rsidRPr="0078479B">
              <w:rPr>
                <w:rFonts w:ascii="Century Gothic" w:hAnsi="Century Gothic" w:cs="Arial"/>
                <w:sz w:val="28"/>
                <w:szCs w:val="28"/>
              </w:rPr>
              <w:t xml:space="preserve"> 14</w:t>
            </w:r>
          </w:p>
        </w:tc>
        <w:tc>
          <w:tcPr>
            <w:tcW w:w="9639" w:type="dxa"/>
          </w:tcPr>
          <w:p w14:paraId="2D76F02D" w14:textId="7B9D6F72" w:rsidR="007566A7" w:rsidRPr="0078479B" w:rsidRDefault="0078479B" w:rsidP="001E1F11">
            <w:pPr>
              <w:rPr>
                <w:rFonts w:ascii="Century Gothic" w:hAnsi="Century Gothic"/>
                <w:sz w:val="28"/>
                <w:szCs w:val="28"/>
              </w:rPr>
            </w:pPr>
            <w:r w:rsidRPr="0078479B">
              <w:rPr>
                <w:rFonts w:ascii="Century Gothic" w:hAnsi="Century Gothic"/>
                <w:sz w:val="28"/>
                <w:szCs w:val="28"/>
              </w:rPr>
              <w:t>Finances - adoption de la nomenclature budgétaire et comptable m57 abrégée sans référence fonctionnelle au 01 janvier 2023</w:t>
            </w:r>
          </w:p>
        </w:tc>
        <w:tc>
          <w:tcPr>
            <w:tcW w:w="2835" w:type="dxa"/>
          </w:tcPr>
          <w:p w14:paraId="46E8C74A" w14:textId="78F22637" w:rsidR="007566A7" w:rsidRPr="0078479B" w:rsidRDefault="007566A7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78479B">
              <w:rPr>
                <w:rFonts w:ascii="Century Gothic" w:hAnsi="Century Gothic" w:cs="Arial"/>
                <w:sz w:val="28"/>
                <w:szCs w:val="28"/>
              </w:rPr>
              <w:t>Approuvée</w:t>
            </w:r>
          </w:p>
        </w:tc>
      </w:tr>
      <w:tr w:rsidR="009F0CB6" w:rsidRPr="007566A7" w14:paraId="3FFEB054" w14:textId="77777777" w:rsidTr="0078479B">
        <w:tc>
          <w:tcPr>
            <w:tcW w:w="1980" w:type="dxa"/>
          </w:tcPr>
          <w:p w14:paraId="7EE833DF" w14:textId="628D407C" w:rsidR="009F0CB6" w:rsidRPr="0078479B" w:rsidRDefault="009F0CB6" w:rsidP="009F0CB6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78479B">
              <w:rPr>
                <w:rFonts w:ascii="Century Gothic" w:hAnsi="Century Gothic" w:cs="Arial"/>
                <w:sz w:val="28"/>
                <w:szCs w:val="28"/>
              </w:rPr>
              <w:t>N° 2022 – 15</w:t>
            </w:r>
          </w:p>
        </w:tc>
        <w:tc>
          <w:tcPr>
            <w:tcW w:w="9639" w:type="dxa"/>
          </w:tcPr>
          <w:p w14:paraId="2D1AE22E" w14:textId="0A0C0179" w:rsidR="009F0CB6" w:rsidRPr="0078479B" w:rsidRDefault="0078479B" w:rsidP="001E1F11">
            <w:pPr>
              <w:rPr>
                <w:rFonts w:ascii="Century Gothic" w:hAnsi="Century Gothic"/>
                <w:sz w:val="28"/>
                <w:szCs w:val="28"/>
              </w:rPr>
            </w:pPr>
            <w:r w:rsidRPr="0078479B">
              <w:rPr>
                <w:rFonts w:ascii="Century Gothic" w:hAnsi="Century Gothic"/>
                <w:sz w:val="28"/>
                <w:szCs w:val="28"/>
              </w:rPr>
              <w:t>Finances - passage à la nomenclature m57 : approbation du choix de régime de provisions semi- budgétaires pour risques et charges.</w:t>
            </w:r>
          </w:p>
        </w:tc>
        <w:tc>
          <w:tcPr>
            <w:tcW w:w="2835" w:type="dxa"/>
          </w:tcPr>
          <w:p w14:paraId="7B63D566" w14:textId="4E10E8B7" w:rsidR="009F0CB6" w:rsidRPr="0078479B" w:rsidRDefault="009F0CB6" w:rsidP="009F0CB6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78479B">
              <w:rPr>
                <w:rFonts w:ascii="Century Gothic" w:hAnsi="Century Gothic" w:cs="Arial"/>
                <w:sz w:val="28"/>
                <w:szCs w:val="28"/>
              </w:rPr>
              <w:t>Approuvée</w:t>
            </w:r>
          </w:p>
        </w:tc>
      </w:tr>
      <w:tr w:rsidR="009F0CB6" w:rsidRPr="007566A7" w14:paraId="07E20179" w14:textId="77777777" w:rsidTr="0078479B">
        <w:tc>
          <w:tcPr>
            <w:tcW w:w="1980" w:type="dxa"/>
          </w:tcPr>
          <w:p w14:paraId="28BF4D2D" w14:textId="74D00085" w:rsidR="009F0CB6" w:rsidRPr="0078479B" w:rsidRDefault="009F0CB6" w:rsidP="009F0CB6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78479B">
              <w:rPr>
                <w:rFonts w:ascii="Century Gothic" w:hAnsi="Century Gothic" w:cs="Arial"/>
                <w:sz w:val="28"/>
                <w:szCs w:val="28"/>
              </w:rPr>
              <w:t>N° 2022 – 16</w:t>
            </w:r>
          </w:p>
        </w:tc>
        <w:tc>
          <w:tcPr>
            <w:tcW w:w="9639" w:type="dxa"/>
          </w:tcPr>
          <w:p w14:paraId="4E0075D6" w14:textId="6EF1DD4B" w:rsidR="009F0CB6" w:rsidRPr="0078479B" w:rsidRDefault="0078479B" w:rsidP="001E1F11">
            <w:pPr>
              <w:rPr>
                <w:rFonts w:ascii="Century Gothic" w:hAnsi="Century Gothic"/>
                <w:sz w:val="28"/>
                <w:szCs w:val="28"/>
              </w:rPr>
            </w:pPr>
            <w:r w:rsidRPr="0078479B">
              <w:rPr>
                <w:rFonts w:ascii="Century Gothic" w:hAnsi="Century Gothic"/>
                <w:sz w:val="28"/>
                <w:szCs w:val="28"/>
              </w:rPr>
              <w:t xml:space="preserve">Finances – admissions en non-valeur – budget résidence </w:t>
            </w:r>
            <w:proofErr w:type="spellStart"/>
            <w:r w:rsidRPr="0078479B">
              <w:rPr>
                <w:rFonts w:ascii="Century Gothic" w:hAnsi="Century Gothic"/>
                <w:sz w:val="28"/>
                <w:szCs w:val="28"/>
              </w:rPr>
              <w:t>Cantedor</w:t>
            </w:r>
            <w:proofErr w:type="spellEnd"/>
            <w:r w:rsidRPr="0078479B">
              <w:rPr>
                <w:rFonts w:ascii="Century Gothic" w:hAnsi="Century Gothic"/>
                <w:sz w:val="28"/>
                <w:szCs w:val="28"/>
              </w:rPr>
              <w:t xml:space="preserve"> - créances éteintes</w:t>
            </w:r>
          </w:p>
        </w:tc>
        <w:tc>
          <w:tcPr>
            <w:tcW w:w="2835" w:type="dxa"/>
          </w:tcPr>
          <w:p w14:paraId="02B57F51" w14:textId="79BCA58B" w:rsidR="009F0CB6" w:rsidRPr="0078479B" w:rsidRDefault="009F0CB6" w:rsidP="009F0CB6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78479B">
              <w:rPr>
                <w:rFonts w:ascii="Century Gothic" w:hAnsi="Century Gothic" w:cs="Arial"/>
                <w:sz w:val="28"/>
                <w:szCs w:val="28"/>
              </w:rPr>
              <w:t>Approuvée</w:t>
            </w:r>
          </w:p>
        </w:tc>
      </w:tr>
      <w:tr w:rsidR="009F0CB6" w:rsidRPr="007566A7" w14:paraId="787799C5" w14:textId="77777777" w:rsidTr="0078479B">
        <w:tc>
          <w:tcPr>
            <w:tcW w:w="1980" w:type="dxa"/>
          </w:tcPr>
          <w:p w14:paraId="3E333523" w14:textId="7E50C4E0" w:rsidR="009F0CB6" w:rsidRPr="0078479B" w:rsidRDefault="009F0CB6" w:rsidP="009F0CB6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78479B">
              <w:rPr>
                <w:rFonts w:ascii="Century Gothic" w:hAnsi="Century Gothic" w:cs="Arial"/>
                <w:sz w:val="28"/>
                <w:szCs w:val="28"/>
              </w:rPr>
              <w:t>N° 2022 – 17</w:t>
            </w:r>
          </w:p>
        </w:tc>
        <w:tc>
          <w:tcPr>
            <w:tcW w:w="9639" w:type="dxa"/>
          </w:tcPr>
          <w:p w14:paraId="4D8A57E8" w14:textId="6A936563" w:rsidR="009F0CB6" w:rsidRPr="0078479B" w:rsidRDefault="0078479B" w:rsidP="001E1F11">
            <w:pPr>
              <w:rPr>
                <w:rFonts w:ascii="Century Gothic" w:hAnsi="Century Gothic"/>
                <w:sz w:val="28"/>
                <w:szCs w:val="28"/>
              </w:rPr>
            </w:pPr>
            <w:r w:rsidRPr="0078479B">
              <w:rPr>
                <w:rFonts w:ascii="Century Gothic" w:hAnsi="Century Gothic"/>
                <w:sz w:val="28"/>
                <w:szCs w:val="28"/>
              </w:rPr>
              <w:t xml:space="preserve">Finances – admissions en non-valeur – budget CCAS et résidence </w:t>
            </w:r>
            <w:proofErr w:type="spellStart"/>
            <w:r w:rsidRPr="0078479B">
              <w:rPr>
                <w:rFonts w:ascii="Century Gothic" w:hAnsi="Century Gothic"/>
                <w:sz w:val="28"/>
                <w:szCs w:val="28"/>
              </w:rPr>
              <w:t>Cantedor</w:t>
            </w:r>
            <w:proofErr w:type="spellEnd"/>
            <w:r w:rsidRPr="0078479B">
              <w:rPr>
                <w:rFonts w:ascii="Century Gothic" w:hAnsi="Century Gothic"/>
                <w:sz w:val="28"/>
                <w:szCs w:val="28"/>
              </w:rPr>
              <w:t xml:space="preserve"> - créances irrecouvrables</w:t>
            </w:r>
          </w:p>
        </w:tc>
        <w:tc>
          <w:tcPr>
            <w:tcW w:w="2835" w:type="dxa"/>
          </w:tcPr>
          <w:p w14:paraId="4F5B311A" w14:textId="2A0B3210" w:rsidR="009F0CB6" w:rsidRPr="0078479B" w:rsidRDefault="009F0CB6" w:rsidP="009F0CB6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78479B">
              <w:rPr>
                <w:rFonts w:ascii="Century Gothic" w:hAnsi="Century Gothic" w:cs="Arial"/>
                <w:sz w:val="28"/>
                <w:szCs w:val="28"/>
              </w:rPr>
              <w:t>Approuvée</w:t>
            </w:r>
          </w:p>
        </w:tc>
      </w:tr>
      <w:tr w:rsidR="009F0CB6" w:rsidRPr="007566A7" w14:paraId="6ADFA38C" w14:textId="77777777" w:rsidTr="0078479B">
        <w:tc>
          <w:tcPr>
            <w:tcW w:w="1980" w:type="dxa"/>
          </w:tcPr>
          <w:p w14:paraId="705E5568" w14:textId="6FC863E4" w:rsidR="009F0CB6" w:rsidRPr="0078479B" w:rsidRDefault="009F0CB6" w:rsidP="009F0CB6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78479B">
              <w:rPr>
                <w:rFonts w:ascii="Century Gothic" w:hAnsi="Century Gothic" w:cs="Arial"/>
                <w:sz w:val="28"/>
                <w:szCs w:val="28"/>
              </w:rPr>
              <w:t>N° 2022 - 18</w:t>
            </w:r>
          </w:p>
        </w:tc>
        <w:tc>
          <w:tcPr>
            <w:tcW w:w="9639" w:type="dxa"/>
          </w:tcPr>
          <w:p w14:paraId="6DFF6CCA" w14:textId="752B0D35" w:rsidR="009F0CB6" w:rsidRPr="0078479B" w:rsidRDefault="0078479B" w:rsidP="001E1F11">
            <w:pPr>
              <w:rPr>
                <w:rFonts w:ascii="Century Gothic" w:hAnsi="Century Gothic"/>
                <w:sz w:val="28"/>
                <w:szCs w:val="28"/>
              </w:rPr>
            </w:pPr>
            <w:r w:rsidRPr="0078479B">
              <w:rPr>
                <w:rFonts w:ascii="Century Gothic" w:hAnsi="Century Gothic"/>
                <w:sz w:val="28"/>
                <w:szCs w:val="28"/>
                <w:lang w:eastAsia="zh-CN" w:bidi="hi-IN"/>
              </w:rPr>
              <w:t>Convention de partenariat service téléalarme entre Vienne Condrieu Agglomération et le Centre Communal d’Action Sociale</w:t>
            </w:r>
          </w:p>
        </w:tc>
        <w:tc>
          <w:tcPr>
            <w:tcW w:w="2835" w:type="dxa"/>
          </w:tcPr>
          <w:p w14:paraId="7AFD84E1" w14:textId="0A8C4A2F" w:rsidR="009F0CB6" w:rsidRPr="0078479B" w:rsidRDefault="009F0CB6" w:rsidP="009F0CB6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78479B">
              <w:rPr>
                <w:rFonts w:ascii="Century Gothic" w:hAnsi="Century Gothic" w:cs="Arial"/>
                <w:sz w:val="28"/>
                <w:szCs w:val="28"/>
              </w:rPr>
              <w:t>Approuvée</w:t>
            </w:r>
          </w:p>
        </w:tc>
      </w:tr>
    </w:tbl>
    <w:p w14:paraId="298313E6" w14:textId="249F2165" w:rsidR="007566A7" w:rsidRDefault="007566A7">
      <w:pPr>
        <w:rPr>
          <w:rFonts w:ascii="Arial" w:hAnsi="Arial" w:cs="Arial"/>
          <w:sz w:val="28"/>
          <w:szCs w:val="28"/>
        </w:rPr>
      </w:pPr>
    </w:p>
    <w:p w14:paraId="07D0D412" w14:textId="716468BD" w:rsidR="007566A7" w:rsidRDefault="007566A7">
      <w:pPr>
        <w:rPr>
          <w:rFonts w:ascii="Arial" w:hAnsi="Arial" w:cs="Arial"/>
          <w:sz w:val="28"/>
          <w:szCs w:val="28"/>
        </w:rPr>
      </w:pPr>
    </w:p>
    <w:p w14:paraId="34130F53" w14:textId="77777777" w:rsidR="007566A7" w:rsidRDefault="007566A7" w:rsidP="00E16546">
      <w:pPr>
        <w:jc w:val="both"/>
        <w:rPr>
          <w:rFonts w:ascii="Arial" w:hAnsi="Arial" w:cs="Arial"/>
          <w:sz w:val="28"/>
          <w:szCs w:val="28"/>
        </w:rPr>
      </w:pPr>
    </w:p>
    <w:sectPr w:rsidR="007566A7" w:rsidSect="00E165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A7"/>
    <w:rsid w:val="001E1F11"/>
    <w:rsid w:val="002A7C18"/>
    <w:rsid w:val="006628D5"/>
    <w:rsid w:val="007566A7"/>
    <w:rsid w:val="0078479B"/>
    <w:rsid w:val="007D1477"/>
    <w:rsid w:val="0093456A"/>
    <w:rsid w:val="009F0CB6"/>
    <w:rsid w:val="00AA5EA7"/>
    <w:rsid w:val="00E1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09AF"/>
  <w15:chartTrackingRefBased/>
  <w15:docId w15:val="{4A49B29A-6799-4C31-AF15-4798B36D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bosc</dc:creator>
  <cp:keywords/>
  <dc:description/>
  <cp:lastModifiedBy>Beatrice DELEPINE</cp:lastModifiedBy>
  <cp:revision>2</cp:revision>
  <dcterms:created xsi:type="dcterms:W3CDTF">2022-09-02T09:25:00Z</dcterms:created>
  <dcterms:modified xsi:type="dcterms:W3CDTF">2022-09-02T09:25:00Z</dcterms:modified>
</cp:coreProperties>
</file>