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D7177" w14:textId="57D37BCB" w:rsidR="00FB1945" w:rsidRPr="00FB1945" w:rsidRDefault="00FB1945" w:rsidP="00FB1945">
      <w:pPr>
        <w:shd w:val="clear" w:color="auto" w:fill="FFFFFF"/>
        <w:spacing w:after="240" w:line="240" w:lineRule="auto"/>
        <w:outlineLvl w:val="0"/>
        <w:rPr>
          <w:rFonts w:ascii="Roboto Condensed" w:eastAsia="Times New Roman" w:hAnsi="Roboto Condensed" w:cs="Times New Roman"/>
          <w:color w:val="212529"/>
          <w:kern w:val="36"/>
          <w:sz w:val="48"/>
          <w:szCs w:val="48"/>
          <w:lang w:eastAsia="fr-FR"/>
          <w14:ligatures w14:val="none"/>
        </w:rPr>
      </w:pPr>
      <w:r w:rsidRPr="00FB1945">
        <w:rPr>
          <w:rFonts w:ascii="Roboto Condensed" w:eastAsia="Times New Roman" w:hAnsi="Roboto Condensed" w:cs="Times New Roman"/>
          <w:color w:val="212529"/>
          <w:kern w:val="36"/>
          <w:sz w:val="48"/>
          <w:szCs w:val="48"/>
          <w:lang w:eastAsia="fr-FR"/>
          <w14:ligatures w14:val="none"/>
        </w:rPr>
        <w:t>Concertation publique ZAE</w:t>
      </w:r>
      <w:r>
        <w:rPr>
          <w:rFonts w:ascii="Roboto Condensed" w:eastAsia="Times New Roman" w:hAnsi="Roboto Condensed" w:cs="Times New Roman"/>
          <w:color w:val="212529"/>
          <w:kern w:val="36"/>
          <w:sz w:val="48"/>
          <w:szCs w:val="48"/>
          <w:lang w:eastAsia="fr-FR"/>
          <w14:ligatures w14:val="none"/>
        </w:rPr>
        <w:t>n</w:t>
      </w:r>
      <w:r w:rsidRPr="00FB1945">
        <w:rPr>
          <w:rFonts w:ascii="Roboto Condensed" w:eastAsia="Times New Roman" w:hAnsi="Roboto Condensed" w:cs="Times New Roman"/>
          <w:color w:val="212529"/>
          <w:kern w:val="36"/>
          <w:sz w:val="48"/>
          <w:szCs w:val="48"/>
          <w:lang w:eastAsia="fr-FR"/>
          <w14:ligatures w14:val="none"/>
        </w:rPr>
        <w:t>R</w:t>
      </w:r>
    </w:p>
    <w:p w14:paraId="0BCD428E" w14:textId="1F280975" w:rsidR="000D319A" w:rsidRPr="000D319A" w:rsidRDefault="000D319A" w:rsidP="000D319A">
      <w:pPr>
        <w:shd w:val="clear" w:color="auto" w:fill="FFFFFF"/>
        <w:spacing w:after="300" w:line="240" w:lineRule="auto"/>
        <w:outlineLvl w:val="1"/>
        <w:rPr>
          <w:rFonts w:ascii="Roboto Condensed" w:eastAsia="Times New Roman" w:hAnsi="Roboto Condensed" w:cs="Open Sans"/>
          <w:color w:val="212529"/>
          <w:kern w:val="0"/>
          <w:sz w:val="36"/>
          <w:szCs w:val="36"/>
          <w:lang w:eastAsia="fr-FR"/>
          <w14:ligatures w14:val="none"/>
        </w:rPr>
      </w:pPr>
      <w:r w:rsidRPr="000D319A">
        <w:rPr>
          <w:rFonts w:ascii="Roboto Condensed" w:eastAsia="Times New Roman" w:hAnsi="Roboto Condensed" w:cs="Open Sans"/>
          <w:color w:val="212529"/>
          <w:kern w:val="0"/>
          <w:sz w:val="36"/>
          <w:szCs w:val="36"/>
          <w:lang w:eastAsia="fr-FR"/>
          <w14:ligatures w14:val="none"/>
        </w:rPr>
        <w:t xml:space="preserve">Objet de la </w:t>
      </w:r>
      <w:r w:rsidR="00FB1945">
        <w:rPr>
          <w:rFonts w:ascii="Roboto Condensed" w:eastAsia="Times New Roman" w:hAnsi="Roboto Condensed" w:cs="Open Sans"/>
          <w:color w:val="212529"/>
          <w:kern w:val="0"/>
          <w:sz w:val="36"/>
          <w:szCs w:val="36"/>
          <w:lang w:eastAsia="fr-FR"/>
          <w14:ligatures w14:val="none"/>
        </w:rPr>
        <w:t>concertation</w:t>
      </w:r>
      <w:r w:rsidRPr="000D319A">
        <w:rPr>
          <w:rFonts w:ascii="Roboto Condensed" w:eastAsia="Times New Roman" w:hAnsi="Roboto Condensed" w:cs="Open Sans"/>
          <w:color w:val="212529"/>
          <w:kern w:val="0"/>
          <w:sz w:val="36"/>
          <w:szCs w:val="36"/>
          <w:lang w:eastAsia="fr-FR"/>
          <w14:ligatures w14:val="none"/>
        </w:rPr>
        <w:t xml:space="preserve"> publique</w:t>
      </w:r>
    </w:p>
    <w:p w14:paraId="5C7EF656" w14:textId="77777777" w:rsidR="000D319A" w:rsidRPr="000D319A" w:rsidRDefault="000D319A"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0D319A">
        <w:rPr>
          <w:rFonts w:ascii="Open Sans" w:eastAsia="Times New Roman" w:hAnsi="Open Sans" w:cs="Open Sans"/>
          <w:b/>
          <w:bCs/>
          <w:color w:val="000000"/>
          <w:kern w:val="0"/>
          <w:sz w:val="24"/>
          <w:szCs w:val="24"/>
          <w:lang w:eastAsia="fr-FR"/>
          <w14:ligatures w14:val="none"/>
        </w:rPr>
        <w:t>Afin d’accélérer le déploiement des énergies renouvelables et renforcer l’acceptabilité des projets dans les territoires, la loi d’accélération de la production des énergies renouvelables (loi « APER ») fait de la planification territoriale une disposition majeure, en remettant les communes au cœur du dispositif.</w:t>
      </w:r>
    </w:p>
    <w:p w14:paraId="7DB7C8CB" w14:textId="474BC8F5" w:rsidR="00EA6B75" w:rsidRPr="005024E0" w:rsidRDefault="000D319A"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0D319A">
        <w:rPr>
          <w:rFonts w:ascii="Open Sans" w:eastAsia="Times New Roman" w:hAnsi="Open Sans" w:cs="Open Sans"/>
          <w:color w:val="000000"/>
          <w:kern w:val="0"/>
          <w:sz w:val="24"/>
          <w:szCs w:val="24"/>
          <w:lang w:eastAsia="fr-FR"/>
          <w14:ligatures w14:val="none"/>
        </w:rPr>
        <w:t>Très concrètement, elle prévoit que les communes puissent définir des « zones d’accélération » (ZAENR) favorables à l’accueil des projets d’énergies renouvelables (Article L1411-5-3 du code de l’énergie).</w:t>
      </w:r>
    </w:p>
    <w:p w14:paraId="66352342" w14:textId="392C3D1A" w:rsidR="00E14AEC" w:rsidRPr="0010197E" w:rsidRDefault="00000000" w:rsidP="00196D73">
      <w:pPr>
        <w:shd w:val="clear" w:color="auto" w:fill="FFFFFF"/>
        <w:spacing w:after="0" w:line="240" w:lineRule="auto"/>
        <w:rPr>
          <w:sz w:val="24"/>
          <w:szCs w:val="24"/>
        </w:rPr>
      </w:pPr>
      <w:hyperlink r:id="rId5" w:history="1">
        <w:r w:rsidR="00D96C28" w:rsidRPr="0010197E">
          <w:rPr>
            <w:rStyle w:val="Lienhypertexte"/>
            <w:sz w:val="24"/>
            <w:szCs w:val="24"/>
          </w:rPr>
          <w:t>Rappel sur les e</w:t>
        </w:r>
        <w:r w:rsidR="00EA6B75" w:rsidRPr="0010197E">
          <w:rPr>
            <w:rStyle w:val="Lienhypertexte"/>
            <w:sz w:val="24"/>
            <w:szCs w:val="24"/>
          </w:rPr>
          <w:t>njeux de la transition énergétique</w:t>
        </w:r>
      </w:hyperlink>
    </w:p>
    <w:p w14:paraId="281D2F6C" w14:textId="30EB59C9" w:rsidR="00E14AEC" w:rsidRPr="00EA6B75" w:rsidRDefault="00E14AEC" w:rsidP="00C0464A">
      <w:pPr>
        <w:shd w:val="clear" w:color="auto" w:fill="FFFFFF"/>
        <w:spacing w:after="0" w:line="240" w:lineRule="auto"/>
      </w:pPr>
    </w:p>
    <w:p w14:paraId="485DD85C" w14:textId="77777777" w:rsidR="000D319A" w:rsidRPr="000D319A" w:rsidRDefault="000D319A" w:rsidP="00E14AEC">
      <w:pPr>
        <w:shd w:val="clear" w:color="auto" w:fill="FFFFFF"/>
        <w:spacing w:before="240" w:after="300" w:line="240" w:lineRule="auto"/>
        <w:outlineLvl w:val="1"/>
        <w:rPr>
          <w:rFonts w:ascii="Roboto Condensed" w:eastAsia="Times New Roman" w:hAnsi="Roboto Condensed" w:cs="Open Sans"/>
          <w:color w:val="212529"/>
          <w:kern w:val="0"/>
          <w:sz w:val="36"/>
          <w:szCs w:val="36"/>
          <w:lang w:eastAsia="fr-FR"/>
          <w14:ligatures w14:val="none"/>
        </w:rPr>
      </w:pPr>
      <w:r w:rsidRPr="000D319A">
        <w:rPr>
          <w:rFonts w:ascii="Roboto Condensed" w:eastAsia="Times New Roman" w:hAnsi="Roboto Condensed" w:cs="Open Sans"/>
          <w:color w:val="212529"/>
          <w:kern w:val="0"/>
          <w:sz w:val="36"/>
          <w:szCs w:val="36"/>
          <w:lang w:eastAsia="fr-FR"/>
          <w14:ligatures w14:val="none"/>
        </w:rPr>
        <w:t>Identification des zones d’accélération</w:t>
      </w:r>
    </w:p>
    <w:p w14:paraId="16B18312" w14:textId="0A328EA1" w:rsidR="00D96C28" w:rsidRPr="00D96C28" w:rsidRDefault="000D319A" w:rsidP="00D96C28">
      <w:pPr>
        <w:shd w:val="clear" w:color="auto" w:fill="FFFFFF"/>
        <w:spacing w:after="0" w:line="240" w:lineRule="auto"/>
        <w:rPr>
          <w:rFonts w:ascii="Open Sans" w:eastAsia="Times New Roman" w:hAnsi="Open Sans" w:cs="Open Sans"/>
          <w:b/>
          <w:bCs/>
          <w:color w:val="000000"/>
          <w:kern w:val="0"/>
          <w:sz w:val="24"/>
          <w:szCs w:val="24"/>
          <w:lang w:eastAsia="fr-FR"/>
          <w14:ligatures w14:val="none"/>
        </w:rPr>
      </w:pPr>
      <w:r w:rsidRPr="000D319A">
        <w:rPr>
          <w:rFonts w:ascii="Open Sans" w:eastAsia="Times New Roman" w:hAnsi="Open Sans" w:cs="Open Sans"/>
          <w:b/>
          <w:bCs/>
          <w:color w:val="000000"/>
          <w:kern w:val="0"/>
          <w:sz w:val="24"/>
          <w:szCs w:val="24"/>
          <w:lang w:eastAsia="fr-FR"/>
          <w14:ligatures w14:val="none"/>
        </w:rPr>
        <w:t>Ces zones d’accélération peuvent concerner toutes les énergies renouvelables : le photovoltaïque, le solaire thermique, l’éolien, le biogaz, la géothermie, etc.</w:t>
      </w:r>
    </w:p>
    <w:p w14:paraId="4772FD72" w14:textId="30F6E16B" w:rsidR="0068226E" w:rsidRPr="0010197E" w:rsidRDefault="00000000" w:rsidP="00196D73">
      <w:pPr>
        <w:shd w:val="clear" w:color="auto" w:fill="FFFFFF"/>
        <w:spacing w:after="0" w:line="240" w:lineRule="auto"/>
        <w:rPr>
          <w:sz w:val="24"/>
          <w:szCs w:val="24"/>
        </w:rPr>
      </w:pPr>
      <w:hyperlink r:id="rId6" w:history="1">
        <w:r w:rsidR="0068226E" w:rsidRPr="0010197E">
          <w:rPr>
            <w:rStyle w:val="Lienhypertexte"/>
            <w:sz w:val="24"/>
            <w:szCs w:val="24"/>
          </w:rPr>
          <w:t>Liste des typologies d’EnR</w:t>
        </w:r>
      </w:hyperlink>
    </w:p>
    <w:p w14:paraId="0EAFD0C6" w14:textId="77777777" w:rsidR="002F0468" w:rsidRPr="0010197E" w:rsidRDefault="002F0468" w:rsidP="0068226E">
      <w:pPr>
        <w:shd w:val="clear" w:color="auto" w:fill="FFFFFF"/>
        <w:spacing w:after="0" w:line="240" w:lineRule="auto"/>
        <w:rPr>
          <w:sz w:val="24"/>
          <w:szCs w:val="24"/>
        </w:rPr>
      </w:pPr>
    </w:p>
    <w:p w14:paraId="7510293A" w14:textId="0DFA83B5" w:rsidR="0068226E" w:rsidRPr="0010197E" w:rsidRDefault="0068226E" w:rsidP="0068226E">
      <w:pPr>
        <w:shd w:val="clear" w:color="auto" w:fill="FFFFFF"/>
        <w:spacing w:after="0" w:line="240" w:lineRule="auto"/>
        <w:rPr>
          <w:sz w:val="24"/>
          <w:szCs w:val="24"/>
        </w:rPr>
      </w:pPr>
      <w:r w:rsidRPr="0010197E">
        <w:rPr>
          <w:sz w:val="24"/>
          <w:szCs w:val="24"/>
        </w:rPr>
        <w:t>Les fiches informatives de l’ADEME :</w:t>
      </w:r>
      <w:r w:rsidR="00D96C28" w:rsidRPr="0010197E">
        <w:rPr>
          <w:sz w:val="24"/>
          <w:szCs w:val="24"/>
        </w:rPr>
        <w:tab/>
      </w:r>
      <w:hyperlink r:id="rId7" w:history="1">
        <w:r w:rsidR="00D96C28" w:rsidRPr="0010197E">
          <w:rPr>
            <w:rStyle w:val="Lienhypertexte"/>
            <w:sz w:val="24"/>
            <w:szCs w:val="24"/>
          </w:rPr>
          <w:t>Bois énergie</w:t>
        </w:r>
      </w:hyperlink>
    </w:p>
    <w:p w14:paraId="339BD567" w14:textId="0D08A6DC" w:rsidR="00D96C28" w:rsidRPr="0010197E" w:rsidRDefault="00D96C28" w:rsidP="0068226E">
      <w:pPr>
        <w:shd w:val="clear" w:color="auto" w:fill="FFFFFF"/>
        <w:spacing w:after="0" w:line="240" w:lineRule="auto"/>
        <w:rPr>
          <w:sz w:val="24"/>
          <w:szCs w:val="24"/>
        </w:rPr>
      </w:pPr>
      <w:r w:rsidRPr="0010197E">
        <w:rPr>
          <w:sz w:val="24"/>
          <w:szCs w:val="24"/>
        </w:rPr>
        <w:tab/>
      </w:r>
      <w:r w:rsidRPr="0010197E">
        <w:rPr>
          <w:sz w:val="24"/>
          <w:szCs w:val="24"/>
        </w:rPr>
        <w:tab/>
      </w:r>
      <w:r w:rsidRPr="0010197E">
        <w:rPr>
          <w:sz w:val="24"/>
          <w:szCs w:val="24"/>
        </w:rPr>
        <w:tab/>
      </w:r>
      <w:r w:rsidRPr="0010197E">
        <w:rPr>
          <w:sz w:val="24"/>
          <w:szCs w:val="24"/>
        </w:rPr>
        <w:tab/>
      </w:r>
      <w:r w:rsidRPr="0010197E">
        <w:rPr>
          <w:sz w:val="24"/>
          <w:szCs w:val="24"/>
        </w:rPr>
        <w:tab/>
      </w:r>
      <w:hyperlink r:id="rId8" w:history="1">
        <w:r w:rsidRPr="0010197E">
          <w:rPr>
            <w:rStyle w:val="Lienhypertexte"/>
            <w:sz w:val="24"/>
            <w:szCs w:val="24"/>
          </w:rPr>
          <w:t>Eolien terrestre</w:t>
        </w:r>
      </w:hyperlink>
    </w:p>
    <w:p w14:paraId="21238CE1" w14:textId="6559E34F" w:rsidR="00D96C28" w:rsidRPr="0010197E" w:rsidRDefault="00D96C28" w:rsidP="0068226E">
      <w:pPr>
        <w:shd w:val="clear" w:color="auto" w:fill="FFFFFF"/>
        <w:spacing w:after="0" w:line="240" w:lineRule="auto"/>
        <w:rPr>
          <w:sz w:val="24"/>
          <w:szCs w:val="24"/>
        </w:rPr>
      </w:pPr>
      <w:r w:rsidRPr="0010197E">
        <w:rPr>
          <w:sz w:val="24"/>
          <w:szCs w:val="24"/>
        </w:rPr>
        <w:tab/>
      </w:r>
      <w:r w:rsidRPr="0010197E">
        <w:rPr>
          <w:sz w:val="24"/>
          <w:szCs w:val="24"/>
        </w:rPr>
        <w:tab/>
      </w:r>
      <w:r w:rsidRPr="0010197E">
        <w:rPr>
          <w:sz w:val="24"/>
          <w:szCs w:val="24"/>
        </w:rPr>
        <w:tab/>
      </w:r>
      <w:r w:rsidRPr="0010197E">
        <w:rPr>
          <w:sz w:val="24"/>
          <w:szCs w:val="24"/>
        </w:rPr>
        <w:tab/>
      </w:r>
      <w:r w:rsidRPr="0010197E">
        <w:rPr>
          <w:sz w:val="24"/>
          <w:szCs w:val="24"/>
        </w:rPr>
        <w:tab/>
      </w:r>
      <w:hyperlink r:id="rId9" w:history="1">
        <w:r w:rsidRPr="0010197E">
          <w:rPr>
            <w:rStyle w:val="Lienhypertexte"/>
            <w:sz w:val="24"/>
            <w:szCs w:val="24"/>
          </w:rPr>
          <w:t>Géothermie de surface</w:t>
        </w:r>
      </w:hyperlink>
    </w:p>
    <w:p w14:paraId="5168AE78" w14:textId="6655D09A" w:rsidR="00D96C28" w:rsidRPr="0010197E" w:rsidRDefault="00D96C28" w:rsidP="0068226E">
      <w:pPr>
        <w:shd w:val="clear" w:color="auto" w:fill="FFFFFF"/>
        <w:spacing w:after="0" w:line="240" w:lineRule="auto"/>
        <w:rPr>
          <w:sz w:val="24"/>
          <w:szCs w:val="24"/>
        </w:rPr>
      </w:pPr>
      <w:r w:rsidRPr="0010197E">
        <w:rPr>
          <w:sz w:val="24"/>
          <w:szCs w:val="24"/>
        </w:rPr>
        <w:tab/>
      </w:r>
      <w:r w:rsidRPr="0010197E">
        <w:rPr>
          <w:sz w:val="24"/>
          <w:szCs w:val="24"/>
        </w:rPr>
        <w:tab/>
      </w:r>
      <w:r w:rsidRPr="0010197E">
        <w:rPr>
          <w:sz w:val="24"/>
          <w:szCs w:val="24"/>
        </w:rPr>
        <w:tab/>
      </w:r>
      <w:r w:rsidRPr="0010197E">
        <w:rPr>
          <w:sz w:val="24"/>
          <w:szCs w:val="24"/>
        </w:rPr>
        <w:tab/>
      </w:r>
      <w:r w:rsidRPr="0010197E">
        <w:rPr>
          <w:sz w:val="24"/>
          <w:szCs w:val="24"/>
        </w:rPr>
        <w:tab/>
      </w:r>
      <w:hyperlink r:id="rId10" w:history="1">
        <w:r w:rsidRPr="0010197E">
          <w:rPr>
            <w:rStyle w:val="Lienhypertexte"/>
            <w:sz w:val="24"/>
            <w:szCs w:val="24"/>
          </w:rPr>
          <w:t>Géométrie profonde</w:t>
        </w:r>
      </w:hyperlink>
    </w:p>
    <w:p w14:paraId="1FA903B3" w14:textId="737ED7BB" w:rsidR="00D96C28" w:rsidRPr="0010197E" w:rsidRDefault="00D96C28" w:rsidP="0068226E">
      <w:pPr>
        <w:shd w:val="clear" w:color="auto" w:fill="FFFFFF"/>
        <w:spacing w:after="0" w:line="240" w:lineRule="auto"/>
        <w:rPr>
          <w:sz w:val="24"/>
          <w:szCs w:val="24"/>
        </w:rPr>
      </w:pPr>
      <w:r w:rsidRPr="0010197E">
        <w:rPr>
          <w:sz w:val="24"/>
          <w:szCs w:val="24"/>
        </w:rPr>
        <w:tab/>
      </w:r>
      <w:r w:rsidRPr="0010197E">
        <w:rPr>
          <w:sz w:val="24"/>
          <w:szCs w:val="24"/>
        </w:rPr>
        <w:tab/>
      </w:r>
      <w:r w:rsidRPr="0010197E">
        <w:rPr>
          <w:sz w:val="24"/>
          <w:szCs w:val="24"/>
        </w:rPr>
        <w:tab/>
      </w:r>
      <w:r w:rsidRPr="0010197E">
        <w:rPr>
          <w:sz w:val="24"/>
          <w:szCs w:val="24"/>
        </w:rPr>
        <w:tab/>
      </w:r>
      <w:r w:rsidRPr="0010197E">
        <w:rPr>
          <w:sz w:val="24"/>
          <w:szCs w:val="24"/>
        </w:rPr>
        <w:tab/>
      </w:r>
      <w:hyperlink r:id="rId11" w:history="1">
        <w:r w:rsidRPr="0010197E">
          <w:rPr>
            <w:rStyle w:val="Lienhypertexte"/>
            <w:sz w:val="24"/>
            <w:szCs w:val="24"/>
          </w:rPr>
          <w:t>Méthanisation</w:t>
        </w:r>
      </w:hyperlink>
    </w:p>
    <w:p w14:paraId="08D04622" w14:textId="4D25F554" w:rsidR="00D96C28" w:rsidRPr="0010197E" w:rsidRDefault="00D96C28" w:rsidP="0068226E">
      <w:pPr>
        <w:shd w:val="clear" w:color="auto" w:fill="FFFFFF"/>
        <w:spacing w:after="0" w:line="240" w:lineRule="auto"/>
        <w:rPr>
          <w:sz w:val="24"/>
          <w:szCs w:val="24"/>
        </w:rPr>
      </w:pPr>
      <w:r w:rsidRPr="0010197E">
        <w:rPr>
          <w:sz w:val="24"/>
          <w:szCs w:val="24"/>
        </w:rPr>
        <w:tab/>
      </w:r>
      <w:r w:rsidRPr="0010197E">
        <w:rPr>
          <w:sz w:val="24"/>
          <w:szCs w:val="24"/>
        </w:rPr>
        <w:tab/>
      </w:r>
      <w:r w:rsidRPr="0010197E">
        <w:rPr>
          <w:sz w:val="24"/>
          <w:szCs w:val="24"/>
        </w:rPr>
        <w:tab/>
      </w:r>
      <w:r w:rsidRPr="0010197E">
        <w:rPr>
          <w:sz w:val="24"/>
          <w:szCs w:val="24"/>
        </w:rPr>
        <w:tab/>
      </w:r>
      <w:r w:rsidRPr="0010197E">
        <w:rPr>
          <w:sz w:val="24"/>
          <w:szCs w:val="24"/>
        </w:rPr>
        <w:tab/>
      </w:r>
      <w:hyperlink r:id="rId12" w:history="1">
        <w:r w:rsidRPr="0010197E">
          <w:rPr>
            <w:rStyle w:val="Lienhypertexte"/>
            <w:sz w:val="24"/>
            <w:szCs w:val="24"/>
          </w:rPr>
          <w:t>Récupération chaleur fatale</w:t>
        </w:r>
      </w:hyperlink>
    </w:p>
    <w:p w14:paraId="4E72D60B" w14:textId="2FAE42E6" w:rsidR="00D96C28" w:rsidRPr="0010197E" w:rsidRDefault="00D96C28" w:rsidP="0068226E">
      <w:pPr>
        <w:shd w:val="clear" w:color="auto" w:fill="FFFFFF"/>
        <w:spacing w:after="0" w:line="240" w:lineRule="auto"/>
        <w:rPr>
          <w:sz w:val="24"/>
          <w:szCs w:val="24"/>
        </w:rPr>
      </w:pPr>
      <w:r w:rsidRPr="0010197E">
        <w:rPr>
          <w:sz w:val="24"/>
          <w:szCs w:val="24"/>
        </w:rPr>
        <w:tab/>
      </w:r>
      <w:r w:rsidRPr="0010197E">
        <w:rPr>
          <w:sz w:val="24"/>
          <w:szCs w:val="24"/>
        </w:rPr>
        <w:tab/>
      </w:r>
      <w:r w:rsidRPr="0010197E">
        <w:rPr>
          <w:sz w:val="24"/>
          <w:szCs w:val="24"/>
        </w:rPr>
        <w:tab/>
      </w:r>
      <w:r w:rsidRPr="0010197E">
        <w:rPr>
          <w:sz w:val="24"/>
          <w:szCs w:val="24"/>
        </w:rPr>
        <w:tab/>
      </w:r>
      <w:r w:rsidRPr="0010197E">
        <w:rPr>
          <w:sz w:val="24"/>
          <w:szCs w:val="24"/>
        </w:rPr>
        <w:tab/>
      </w:r>
      <w:hyperlink r:id="rId13" w:history="1">
        <w:r w:rsidRPr="0010197E">
          <w:rPr>
            <w:rStyle w:val="Lienhypertexte"/>
            <w:sz w:val="24"/>
            <w:szCs w:val="24"/>
          </w:rPr>
          <w:t>Réseau de chaleur</w:t>
        </w:r>
      </w:hyperlink>
    </w:p>
    <w:p w14:paraId="6302864E" w14:textId="0CF96866" w:rsidR="00D96C28" w:rsidRPr="0010197E" w:rsidRDefault="00000000" w:rsidP="00D96C28">
      <w:pPr>
        <w:shd w:val="clear" w:color="auto" w:fill="FFFFFF"/>
        <w:spacing w:after="0" w:line="240" w:lineRule="auto"/>
        <w:ind w:left="2832" w:firstLine="708"/>
        <w:rPr>
          <w:sz w:val="24"/>
          <w:szCs w:val="24"/>
        </w:rPr>
      </w:pPr>
      <w:hyperlink r:id="rId14" w:history="1">
        <w:r w:rsidR="00D96C28" w:rsidRPr="0010197E">
          <w:rPr>
            <w:rStyle w:val="Lienhypertexte"/>
            <w:sz w:val="24"/>
            <w:szCs w:val="24"/>
          </w:rPr>
          <w:t>Photovoltaïque</w:t>
        </w:r>
      </w:hyperlink>
    </w:p>
    <w:p w14:paraId="113E7F7F" w14:textId="68F5E9A1" w:rsidR="0068226E" w:rsidRPr="0010197E" w:rsidRDefault="00000000" w:rsidP="00D96C28">
      <w:pPr>
        <w:shd w:val="clear" w:color="auto" w:fill="FFFFFF"/>
        <w:spacing w:after="0" w:line="240" w:lineRule="auto"/>
        <w:ind w:left="2832" w:firstLine="708"/>
        <w:rPr>
          <w:sz w:val="24"/>
          <w:szCs w:val="24"/>
        </w:rPr>
      </w:pPr>
      <w:hyperlink r:id="rId15" w:history="1">
        <w:r w:rsidR="00D96C28" w:rsidRPr="0010197E">
          <w:rPr>
            <w:rStyle w:val="Lienhypertexte"/>
            <w:sz w:val="24"/>
            <w:szCs w:val="24"/>
          </w:rPr>
          <w:t>Solaire thermique</w:t>
        </w:r>
      </w:hyperlink>
    </w:p>
    <w:p w14:paraId="1EA8BE2E" w14:textId="77777777" w:rsidR="0068226E" w:rsidRPr="0068226E" w:rsidRDefault="0068226E" w:rsidP="0068226E">
      <w:pPr>
        <w:shd w:val="clear" w:color="auto" w:fill="FFFFFF"/>
        <w:spacing w:after="0" w:line="240" w:lineRule="auto"/>
        <w:jc w:val="center"/>
      </w:pPr>
    </w:p>
    <w:p w14:paraId="2A87063A" w14:textId="7B0287C7" w:rsidR="000D319A" w:rsidRPr="000D319A" w:rsidRDefault="000D319A"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0D319A">
        <w:rPr>
          <w:rFonts w:ascii="Open Sans" w:eastAsia="Times New Roman" w:hAnsi="Open Sans" w:cs="Open Sans"/>
          <w:color w:val="000000"/>
          <w:kern w:val="0"/>
          <w:sz w:val="24"/>
          <w:szCs w:val="24"/>
          <w:lang w:eastAsia="fr-FR"/>
          <w14:ligatures w14:val="none"/>
        </w:rPr>
        <w:t>L’objectif est d’attirer l’implantation des projets sur les emplacements que les collectivités auront jugés les plus opportuns dans leur projet de territoire. Pour les porteurs de projet, cela donne également un signal clair : si vous venez dans cette zone, vous venez sur un emplacement qui a été coconstruit avec les acteurs locaux.</w:t>
      </w:r>
    </w:p>
    <w:p w14:paraId="3204B36A" w14:textId="77777777" w:rsidR="000D319A" w:rsidRPr="000D319A" w:rsidRDefault="000D319A"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0D319A">
        <w:rPr>
          <w:rFonts w:ascii="Open Sans" w:eastAsia="Times New Roman" w:hAnsi="Open Sans" w:cs="Open Sans"/>
          <w:color w:val="000000"/>
          <w:kern w:val="0"/>
          <w:sz w:val="24"/>
          <w:szCs w:val="24"/>
          <w:lang w:eastAsia="fr-FR"/>
          <w14:ligatures w14:val="none"/>
        </w:rPr>
        <w:t>En application de l’article 15 de la loi « Accélération de la Production d’Energies Renouvelables » publiée le 10 mars 2023, le ministère de la Transition énergétique a mis en place un portail afin de mettre à disposition des collectivités les données relatives aux énergies renouvelables sur leur territoire ainsi qu’au potentiel de développement de telles EnR.</w:t>
      </w:r>
    </w:p>
    <w:p w14:paraId="7963A60C" w14:textId="1DFABE05" w:rsidR="000D319A" w:rsidRPr="0010197E" w:rsidRDefault="000D319A" w:rsidP="000D319A">
      <w:pPr>
        <w:shd w:val="clear" w:color="auto" w:fill="FFFFFF"/>
        <w:spacing w:after="100" w:afterAutospacing="1" w:line="240" w:lineRule="auto"/>
        <w:rPr>
          <w:rFonts w:ascii="Open Sans" w:eastAsia="Times New Roman" w:hAnsi="Open Sans" w:cs="Open Sans"/>
          <w:b/>
          <w:bCs/>
          <w:color w:val="000000"/>
          <w:kern w:val="0"/>
          <w:lang w:eastAsia="fr-FR"/>
          <w14:ligatures w14:val="none"/>
        </w:rPr>
      </w:pPr>
      <w:r w:rsidRPr="0010197E">
        <w:rPr>
          <w:sz w:val="24"/>
          <w:szCs w:val="24"/>
        </w:rPr>
        <w:lastRenderedPageBreak/>
        <w:t>Site internet du portail :</w:t>
      </w:r>
      <w:r w:rsidRPr="0010197E">
        <w:rPr>
          <w:rFonts w:ascii="Open Sans" w:eastAsia="Times New Roman" w:hAnsi="Open Sans" w:cs="Open Sans"/>
          <w:color w:val="000000"/>
          <w:kern w:val="0"/>
          <w:sz w:val="24"/>
          <w:szCs w:val="24"/>
          <w:lang w:eastAsia="fr-FR"/>
          <w14:ligatures w14:val="none"/>
        </w:rPr>
        <w:t> </w:t>
      </w:r>
      <w:hyperlink r:id="rId16" w:history="1">
        <w:r w:rsidRPr="0010197E">
          <w:rPr>
            <w:rStyle w:val="Lienhypertexte"/>
            <w:rFonts w:ascii="Open Sans" w:eastAsia="Times New Roman" w:hAnsi="Open Sans" w:cs="Open Sans"/>
            <w:b/>
            <w:bCs/>
            <w:kern w:val="0"/>
            <w:lang w:eastAsia="fr-FR"/>
            <w14:ligatures w14:val="none"/>
          </w:rPr>
          <w:t>https://geoservices.ign.fr/portail-cartographique-enr</w:t>
        </w:r>
      </w:hyperlink>
    </w:p>
    <w:p w14:paraId="7EE61191" w14:textId="77777777" w:rsidR="000D319A" w:rsidRPr="000D319A" w:rsidRDefault="000D319A"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0D319A">
        <w:rPr>
          <w:rFonts w:ascii="Open Sans" w:eastAsia="Times New Roman" w:hAnsi="Open Sans" w:cs="Open Sans"/>
          <w:color w:val="000000"/>
          <w:kern w:val="0"/>
          <w:sz w:val="24"/>
          <w:szCs w:val="24"/>
          <w:lang w:eastAsia="fr-FR"/>
          <w14:ligatures w14:val="none"/>
        </w:rPr>
        <w:t>Ce portail doit également permettre aux communes la définition de leurs zones d’accélération.</w:t>
      </w:r>
    </w:p>
    <w:p w14:paraId="4A8CF501" w14:textId="5193F4E8" w:rsidR="000D319A" w:rsidRPr="000D319A" w:rsidRDefault="000D319A"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0D319A">
        <w:rPr>
          <w:rFonts w:ascii="Open Sans" w:eastAsia="Times New Roman" w:hAnsi="Open Sans" w:cs="Open Sans"/>
          <w:color w:val="000000"/>
          <w:kern w:val="0"/>
          <w:sz w:val="24"/>
          <w:szCs w:val="24"/>
          <w:lang w:eastAsia="fr-FR"/>
          <w14:ligatures w14:val="none"/>
        </w:rPr>
        <w:t>L’objectif est que </w:t>
      </w:r>
      <w:r w:rsidRPr="000D319A">
        <w:rPr>
          <w:rFonts w:ascii="Open Sans" w:eastAsia="Times New Roman" w:hAnsi="Open Sans" w:cs="Open Sans"/>
          <w:b/>
          <w:bCs/>
          <w:color w:val="000000"/>
          <w:kern w:val="0"/>
          <w:sz w:val="24"/>
          <w:szCs w:val="24"/>
          <w:lang w:eastAsia="fr-FR"/>
          <w14:ligatures w14:val="none"/>
        </w:rPr>
        <w:t>les communes puissent faire leurs remontées à</w:t>
      </w:r>
      <w:r w:rsidR="003516AE">
        <w:rPr>
          <w:rFonts w:ascii="Open Sans" w:eastAsia="Times New Roman" w:hAnsi="Open Sans" w:cs="Open Sans"/>
          <w:b/>
          <w:bCs/>
          <w:color w:val="000000"/>
          <w:kern w:val="0"/>
          <w:sz w:val="24"/>
          <w:szCs w:val="24"/>
          <w:lang w:eastAsia="fr-FR"/>
          <w14:ligatures w14:val="none"/>
        </w:rPr>
        <w:t xml:space="preserve"> </w:t>
      </w:r>
      <w:r w:rsidRPr="000D319A">
        <w:rPr>
          <w:rFonts w:ascii="Open Sans" w:eastAsia="Times New Roman" w:hAnsi="Open Sans" w:cs="Open Sans"/>
          <w:b/>
          <w:bCs/>
          <w:color w:val="000000"/>
          <w:kern w:val="0"/>
          <w:sz w:val="24"/>
          <w:szCs w:val="24"/>
          <w:lang w:eastAsia="fr-FR"/>
          <w14:ligatures w14:val="none"/>
        </w:rPr>
        <w:t xml:space="preserve">leur Référent Préfectoral avant </w:t>
      </w:r>
      <w:r>
        <w:rPr>
          <w:rFonts w:ascii="Open Sans" w:eastAsia="Times New Roman" w:hAnsi="Open Sans" w:cs="Open Sans"/>
          <w:b/>
          <w:bCs/>
          <w:color w:val="000000"/>
          <w:kern w:val="0"/>
          <w:sz w:val="24"/>
          <w:szCs w:val="24"/>
          <w:lang w:eastAsia="fr-FR"/>
          <w14:ligatures w14:val="none"/>
        </w:rPr>
        <w:t>juin</w:t>
      </w:r>
      <w:r w:rsidRPr="000D319A">
        <w:rPr>
          <w:rFonts w:ascii="Open Sans" w:eastAsia="Times New Roman" w:hAnsi="Open Sans" w:cs="Open Sans"/>
          <w:b/>
          <w:bCs/>
          <w:color w:val="000000"/>
          <w:kern w:val="0"/>
          <w:sz w:val="24"/>
          <w:szCs w:val="24"/>
          <w:lang w:eastAsia="fr-FR"/>
          <w14:ligatures w14:val="none"/>
        </w:rPr>
        <w:t xml:space="preserve"> 202</w:t>
      </w:r>
      <w:r>
        <w:rPr>
          <w:rFonts w:ascii="Open Sans" w:eastAsia="Times New Roman" w:hAnsi="Open Sans" w:cs="Open Sans"/>
          <w:b/>
          <w:bCs/>
          <w:color w:val="000000"/>
          <w:kern w:val="0"/>
          <w:sz w:val="24"/>
          <w:szCs w:val="24"/>
          <w:lang w:eastAsia="fr-FR"/>
          <w14:ligatures w14:val="none"/>
        </w:rPr>
        <w:t>4</w:t>
      </w:r>
      <w:r w:rsidRPr="000D319A">
        <w:rPr>
          <w:rFonts w:ascii="Open Sans" w:eastAsia="Times New Roman" w:hAnsi="Open Sans" w:cs="Open Sans"/>
          <w:color w:val="000000"/>
          <w:kern w:val="0"/>
          <w:sz w:val="24"/>
          <w:szCs w:val="24"/>
          <w:lang w:eastAsia="fr-FR"/>
          <w14:ligatures w14:val="none"/>
        </w:rPr>
        <w:t>.</w:t>
      </w:r>
    </w:p>
    <w:p w14:paraId="5B521917" w14:textId="25B6E90A" w:rsidR="00C0464A" w:rsidRPr="008C0283" w:rsidRDefault="000D319A" w:rsidP="008C0283">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0D319A">
        <w:rPr>
          <w:rFonts w:ascii="Open Sans" w:eastAsia="Times New Roman" w:hAnsi="Open Sans" w:cs="Open Sans"/>
          <w:color w:val="000000"/>
          <w:kern w:val="0"/>
          <w:sz w:val="24"/>
          <w:szCs w:val="24"/>
          <w:lang w:eastAsia="fr-FR"/>
          <w14:ligatures w14:val="none"/>
        </w:rPr>
        <w:t>L’avis du comité régional de l’énergie ou de l’organe en tenant lieu sera transmis aux référents préfectoraux au plus tard trois mois après la réception de la cartographie des zones d’accélération transmise.</w:t>
      </w:r>
    </w:p>
    <w:p w14:paraId="5590E60A" w14:textId="4EAC45D7" w:rsidR="00C0464A" w:rsidRDefault="00AC1AC3" w:rsidP="00196D73">
      <w:pPr>
        <w:shd w:val="clear" w:color="auto" w:fill="FFFFFF"/>
        <w:spacing w:after="0" w:line="240" w:lineRule="auto"/>
        <w:rPr>
          <w:sz w:val="24"/>
          <w:szCs w:val="24"/>
        </w:rPr>
      </w:pPr>
      <w:r>
        <w:rPr>
          <w:sz w:val="24"/>
          <w:szCs w:val="24"/>
        </w:rPr>
        <w:t xml:space="preserve">Présentation détaillée : </w:t>
      </w:r>
      <w:hyperlink r:id="rId17" w:history="1">
        <w:r>
          <w:rPr>
            <w:rStyle w:val="Lienhypertexte"/>
            <w:sz w:val="24"/>
            <w:szCs w:val="24"/>
          </w:rPr>
          <w:t>C</w:t>
        </w:r>
        <w:r w:rsidR="00C0464A" w:rsidRPr="0010197E">
          <w:rPr>
            <w:rStyle w:val="Lienhypertexte"/>
            <w:sz w:val="24"/>
            <w:szCs w:val="24"/>
          </w:rPr>
          <w:t>ontexte</w:t>
        </w:r>
      </w:hyperlink>
    </w:p>
    <w:p w14:paraId="1A7BAB0D" w14:textId="6DCF36A5" w:rsidR="005C4A71" w:rsidRDefault="005C4A71" w:rsidP="008C0283">
      <w:pPr>
        <w:shd w:val="clear" w:color="auto" w:fill="FFFFFF"/>
        <w:spacing w:after="0" w:line="240" w:lineRule="auto"/>
        <w:jc w:val="center"/>
        <w:rPr>
          <w:sz w:val="24"/>
          <w:szCs w:val="24"/>
        </w:rPr>
      </w:pPr>
      <w:r w:rsidRPr="00C065B2">
        <w:rPr>
          <w:rFonts w:ascii="Open Sans" w:eastAsia="Times New Roman" w:hAnsi="Open Sans" w:cs="Open Sans"/>
          <w:b/>
          <w:bCs/>
          <w:noProof/>
          <w:color w:val="000000"/>
          <w:kern w:val="0"/>
          <w:sz w:val="24"/>
          <w:szCs w:val="24"/>
          <w:lang w:eastAsia="fr-FR"/>
          <w14:ligatures w14:val="none"/>
        </w:rPr>
        <mc:AlternateContent>
          <mc:Choice Requires="wps">
            <w:drawing>
              <wp:anchor distT="45720" distB="45720" distL="114300" distR="114300" simplePos="0" relativeHeight="251667456" behindDoc="0" locked="0" layoutInCell="1" allowOverlap="1" wp14:anchorId="767EB034" wp14:editId="2D475E2C">
                <wp:simplePos x="0" y="0"/>
                <wp:positionH relativeFrom="page">
                  <wp:posOffset>83820</wp:posOffset>
                </wp:positionH>
                <wp:positionV relativeFrom="paragraph">
                  <wp:posOffset>262890</wp:posOffset>
                </wp:positionV>
                <wp:extent cx="7399020" cy="1404620"/>
                <wp:effectExtent l="0" t="0" r="11430" b="13970"/>
                <wp:wrapNone/>
                <wp:docPr id="10604896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020" cy="1404620"/>
                        </a:xfrm>
                        <a:prstGeom prst="rect">
                          <a:avLst/>
                        </a:prstGeom>
                        <a:solidFill>
                          <a:srgbClr val="FFFFFF"/>
                        </a:solidFill>
                        <a:ln w="9525">
                          <a:solidFill>
                            <a:srgbClr val="000000"/>
                          </a:solidFill>
                          <a:miter lim="800000"/>
                          <a:headEnd/>
                          <a:tailEnd/>
                        </a:ln>
                      </wps:spPr>
                      <wps:txbx>
                        <w:txbxContent>
                          <w:p w14:paraId="3A74E1F8" w14:textId="50546E6F" w:rsidR="005C4A71" w:rsidRPr="00C065B2" w:rsidRDefault="005C4A71" w:rsidP="005C4A71">
                            <w:pPr>
                              <w:shd w:val="clear" w:color="auto" w:fill="FFFFFF"/>
                              <w:spacing w:after="0" w:line="240" w:lineRule="auto"/>
                              <w:rPr>
                                <w:rFonts w:ascii="Open Sans" w:eastAsia="Times New Roman" w:hAnsi="Open Sans" w:cs="Open Sans"/>
                                <w:color w:val="000000"/>
                                <w:kern w:val="0"/>
                                <w:sz w:val="24"/>
                                <w:szCs w:val="24"/>
                                <w:lang w:eastAsia="fr-FR"/>
                                <w14:ligatures w14:val="none"/>
                              </w:rPr>
                            </w:pPr>
                            <w:r>
                              <w:rPr>
                                <w:noProof/>
                              </w:rPr>
                              <w:drawing>
                                <wp:inline distT="0" distB="0" distL="0" distR="0" wp14:anchorId="734300A9" wp14:editId="4ED29A70">
                                  <wp:extent cx="2616835" cy="2103083"/>
                                  <wp:effectExtent l="0" t="0" r="0" b="0"/>
                                  <wp:docPr id="334761705" name="Image 10" descr="Une image contenant Photographie aérienne, Vue plongeante, carte, texte">
                                    <a:extLst xmlns:a="http://schemas.openxmlformats.org/drawingml/2006/main">
                                      <a:ext uri="{FF2B5EF4-FFF2-40B4-BE49-F238E27FC236}">
                                        <a16:creationId xmlns:a16="http://schemas.microsoft.com/office/drawing/2014/main" id="{88279B26-D226-451B-0AC3-12B1C4888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Photographie aérienne, Vue plongeante, carte, texte">
                                            <a:extLst>
                                              <a:ext uri="{FF2B5EF4-FFF2-40B4-BE49-F238E27FC236}">
                                                <a16:creationId xmlns:a16="http://schemas.microsoft.com/office/drawing/2014/main" id="{88279B26-D226-451B-0AC3-12B1C488859C}"/>
                                              </a:ext>
                                            </a:extLst>
                                          </pic:cNvPr>
                                          <pic:cNvPicPr>
                                            <a:picLocks noChangeAspect="1"/>
                                          </pic:cNvPicPr>
                                        </pic:nvPicPr>
                                        <pic:blipFill rotWithShape="1">
                                          <a:blip r:embed="rId18" cstate="email">
                                            <a:extLst>
                                              <a:ext uri="{28A0092B-C50C-407E-A947-70E740481C1C}">
                                                <a14:useLocalDpi xmlns:a14="http://schemas.microsoft.com/office/drawing/2010/main"/>
                                              </a:ext>
                                            </a:extLst>
                                          </a:blip>
                                          <a:srcRect b="-43195"/>
                                          <a:stretch/>
                                        </pic:blipFill>
                                        <pic:spPr bwMode="auto">
                                          <a:xfrm>
                                            <a:off x="0" y="0"/>
                                            <a:ext cx="2633463" cy="211644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21D8605" wp14:editId="007B8E89">
                                  <wp:extent cx="4744085" cy="2743200"/>
                                  <wp:effectExtent l="0" t="0" r="0" b="0"/>
                                  <wp:docPr id="1242255104" name="Image 1" descr="Une image contenant texte, capture d’écran, Tracé,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255104" name="Image 1" descr="Une image contenant texte, capture d’écran, Tracé, Police"/>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4744085" cy="2743200"/>
                                          </a:xfrm>
                                          <a:prstGeom prst="rect">
                                            <a:avLst/>
                                          </a:prstGeom>
                                        </pic:spPr>
                                      </pic:pic>
                                    </a:graphicData>
                                  </a:graphic>
                                </wp:inline>
                              </w:drawing>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EB034" id="_x0000_t202" coordsize="21600,21600" o:spt="202" path="m,l,21600r21600,l21600,xe">
                <v:stroke joinstyle="miter"/>
                <v:path gradientshapeok="t" o:connecttype="rect"/>
              </v:shapetype>
              <v:shape id="Zone de texte 2" o:spid="_x0000_s1026" type="#_x0000_t202" style="position:absolute;left:0;text-align:left;margin-left:6.6pt;margin-top:20.7pt;width:582.6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">
                <v:textbox style="mso-fit-shape-to-text:t" inset="0,,0">
                  <w:txbxContent>
                    <w:p w14:paraId="3A74E1F8" w14:textId="50546E6F" w:rsidR="005C4A71" w:rsidRPr="00C065B2" w:rsidRDefault="005C4A71" w:rsidP="005C4A71">
                      <w:pPr>
                        <w:shd w:val="clear" w:color="auto" w:fill="FFFFFF"/>
                        <w:spacing w:after="0" w:line="240" w:lineRule="auto"/>
                        <w:rPr>
                          <w:rFonts w:ascii="Open Sans" w:eastAsia="Times New Roman" w:hAnsi="Open Sans" w:cs="Open Sans"/>
                          <w:color w:val="000000"/>
                          <w:kern w:val="0"/>
                          <w:sz w:val="24"/>
                          <w:szCs w:val="24"/>
                          <w:lang w:eastAsia="fr-FR"/>
                          <w14:ligatures w14:val="none"/>
                        </w:rPr>
                      </w:pPr>
                      <w:r>
                        <w:rPr>
                          <w:noProof/>
                        </w:rPr>
                        <w:drawing>
                          <wp:inline distT="0" distB="0" distL="0" distR="0" wp14:anchorId="734300A9" wp14:editId="4ED29A70">
                            <wp:extent cx="2616835" cy="2103083"/>
                            <wp:effectExtent l="0" t="0" r="0" b="0"/>
                            <wp:docPr id="334761705" name="Image 10" descr="Une image contenant Photographie aérienne, Vue plongeante, carte, texte">
                              <a:extLst xmlns:a="http://schemas.openxmlformats.org/drawingml/2006/main">
                                <a:ext uri="{FF2B5EF4-FFF2-40B4-BE49-F238E27FC236}">
                                  <a16:creationId xmlns:a16="http://schemas.microsoft.com/office/drawing/2014/main" id="{88279B26-D226-451B-0AC3-12B1C4888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Photographie aérienne, Vue plongeante, carte, texte">
                                      <a:extLst>
                                        <a:ext uri="{FF2B5EF4-FFF2-40B4-BE49-F238E27FC236}">
                                          <a16:creationId xmlns:a16="http://schemas.microsoft.com/office/drawing/2014/main" id="{88279B26-D226-451B-0AC3-12B1C488859C}"/>
                                        </a:ext>
                                      </a:extLst>
                                    </pic:cNvPr>
                                    <pic:cNvPicPr>
                                      <a:picLocks noChangeAspect="1"/>
                                    </pic:cNvPicPr>
                                  </pic:nvPicPr>
                                  <pic:blipFill rotWithShape="1">
                                    <a:blip r:embed="rId18" cstate="email">
                                      <a:extLst>
                                        <a:ext uri="{28A0092B-C50C-407E-A947-70E740481C1C}">
                                          <a14:useLocalDpi xmlns:a14="http://schemas.microsoft.com/office/drawing/2010/main"/>
                                        </a:ext>
                                      </a:extLst>
                                    </a:blip>
                                    <a:srcRect b="-43195"/>
                                    <a:stretch/>
                                  </pic:blipFill>
                                  <pic:spPr bwMode="auto">
                                    <a:xfrm>
                                      <a:off x="0" y="0"/>
                                      <a:ext cx="2633463" cy="211644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21D8605" wp14:editId="007B8E89">
                            <wp:extent cx="4744085" cy="2743200"/>
                            <wp:effectExtent l="0" t="0" r="0" b="0"/>
                            <wp:docPr id="1242255104" name="Image 1" descr="Une image contenant texte, capture d’écran, Tracé,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255104" name="Image 1" descr="Une image contenant texte, capture d’écran, Tracé, Police"/>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4744085" cy="2743200"/>
                                    </a:xfrm>
                                    <a:prstGeom prst="rect">
                                      <a:avLst/>
                                    </a:prstGeom>
                                  </pic:spPr>
                                </pic:pic>
                              </a:graphicData>
                            </a:graphic>
                          </wp:inline>
                        </w:drawing>
                      </w:r>
                    </w:p>
                  </w:txbxContent>
                </v:textbox>
                <w10:wrap anchorx="page"/>
              </v:shape>
            </w:pict>
          </mc:Fallback>
        </mc:AlternateContent>
      </w:r>
    </w:p>
    <w:p w14:paraId="494C083C" w14:textId="74A80B87" w:rsidR="005C4A71" w:rsidRPr="0010197E" w:rsidRDefault="005C4A71" w:rsidP="008C0283">
      <w:pPr>
        <w:shd w:val="clear" w:color="auto" w:fill="FFFFFF"/>
        <w:spacing w:after="0" w:line="240" w:lineRule="auto"/>
        <w:jc w:val="center"/>
        <w:rPr>
          <w:sz w:val="24"/>
          <w:szCs w:val="24"/>
        </w:rPr>
      </w:pPr>
    </w:p>
    <w:p w14:paraId="781EB8F3" w14:textId="7266C879" w:rsidR="0056571C" w:rsidRDefault="0056571C" w:rsidP="008C0283">
      <w:pPr>
        <w:shd w:val="clear" w:color="auto" w:fill="FFFFFF"/>
        <w:spacing w:after="0" w:line="240" w:lineRule="auto"/>
        <w:jc w:val="center"/>
      </w:pPr>
    </w:p>
    <w:p w14:paraId="4046C76F" w14:textId="255401F8" w:rsidR="00744288" w:rsidRPr="0056571C" w:rsidRDefault="00744288" w:rsidP="0056571C">
      <w:pPr>
        <w:shd w:val="clear" w:color="auto" w:fill="FFFFFF"/>
        <w:spacing w:after="0" w:line="240" w:lineRule="auto"/>
        <w:jc w:val="center"/>
      </w:pPr>
    </w:p>
    <w:p w14:paraId="08B0F0C9" w14:textId="405C8DEB" w:rsidR="00744288" w:rsidRDefault="005C4A71"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r>
        <w:rPr>
          <w:rFonts w:ascii="Open Sans" w:eastAsia="Times New Roman" w:hAnsi="Open Sans" w:cs="Open Sans"/>
          <w:color w:val="000000"/>
          <w:kern w:val="0"/>
          <w:sz w:val="24"/>
          <w:szCs w:val="24"/>
          <w:lang w:eastAsia="fr-FR"/>
          <w14:ligatures w14:val="none"/>
        </w:rPr>
        <w:tab/>
      </w:r>
    </w:p>
    <w:p w14:paraId="27F431E7" w14:textId="3B6B5AA1" w:rsidR="0056571C" w:rsidRDefault="0056571C"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p>
    <w:p w14:paraId="02DA9D43" w14:textId="52A5CBD9" w:rsidR="00945707" w:rsidRDefault="00945707" w:rsidP="00945707">
      <w:pPr>
        <w:shd w:val="clear" w:color="auto" w:fill="FFFFFF"/>
        <w:spacing w:after="0" w:line="240" w:lineRule="auto"/>
        <w:rPr>
          <w:rFonts w:ascii="Open Sans" w:eastAsia="Times New Roman" w:hAnsi="Open Sans" w:cs="Open Sans"/>
          <w:color w:val="000000"/>
          <w:kern w:val="0"/>
          <w:sz w:val="24"/>
          <w:szCs w:val="24"/>
          <w:lang w:eastAsia="fr-FR"/>
          <w14:ligatures w14:val="none"/>
        </w:rPr>
      </w:pPr>
    </w:p>
    <w:p w14:paraId="1B9C45DF" w14:textId="2D5989C0" w:rsidR="0056571C" w:rsidRDefault="0056571C"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p>
    <w:p w14:paraId="58B9D44A" w14:textId="4E8E84E4" w:rsidR="0056571C" w:rsidRDefault="0056571C"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p>
    <w:p w14:paraId="0AE5AC5A" w14:textId="779677AA" w:rsidR="0056571C" w:rsidRDefault="0056571C"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p>
    <w:p w14:paraId="102B0565" w14:textId="6279B09D" w:rsidR="00C065B2" w:rsidRDefault="005C4A71"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r w:rsidRPr="00C065B2">
        <w:rPr>
          <w:rFonts w:ascii="Open Sans" w:eastAsia="Times New Roman" w:hAnsi="Open Sans" w:cs="Open Sans"/>
          <w:b/>
          <w:bCs/>
          <w:noProof/>
          <w:color w:val="000000"/>
          <w:kern w:val="0"/>
          <w:sz w:val="24"/>
          <w:szCs w:val="24"/>
          <w:lang w:eastAsia="fr-FR"/>
          <w14:ligatures w14:val="none"/>
        </w:rPr>
        <mc:AlternateContent>
          <mc:Choice Requires="wps">
            <w:drawing>
              <wp:anchor distT="45720" distB="45720" distL="114300" distR="114300" simplePos="0" relativeHeight="251665408" behindDoc="0" locked="0" layoutInCell="1" allowOverlap="1" wp14:anchorId="306E4BB1" wp14:editId="7D238244">
                <wp:simplePos x="0" y="0"/>
                <wp:positionH relativeFrom="margin">
                  <wp:posOffset>400050</wp:posOffset>
                </wp:positionH>
                <wp:positionV relativeFrom="paragraph">
                  <wp:posOffset>334645</wp:posOffset>
                </wp:positionV>
                <wp:extent cx="5067300" cy="1404620"/>
                <wp:effectExtent l="0" t="0" r="19050" b="222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3386D785" w14:textId="12FA87E2" w:rsidR="00C065B2" w:rsidRPr="00945707" w:rsidRDefault="00C065B2" w:rsidP="00C065B2">
                            <w:pPr>
                              <w:shd w:val="clear" w:color="auto" w:fill="FFFFFF"/>
                              <w:spacing w:after="0" w:line="240" w:lineRule="auto"/>
                              <w:rPr>
                                <w:rFonts w:ascii="Open Sans" w:eastAsia="Times New Roman" w:hAnsi="Open Sans" w:cs="Open Sans"/>
                                <w:color w:val="000000"/>
                                <w:kern w:val="0"/>
                                <w:lang w:eastAsia="fr-FR"/>
                                <w14:ligatures w14:val="none"/>
                              </w:rPr>
                            </w:pPr>
                            <w:r w:rsidRPr="00945707">
                              <w:rPr>
                                <w:rFonts w:ascii="Open Sans" w:eastAsia="Times New Roman" w:hAnsi="Open Sans" w:cs="Open Sans"/>
                                <w:b/>
                                <w:bCs/>
                                <w:color w:val="000000"/>
                                <w:kern w:val="0"/>
                                <w:lang w:eastAsia="fr-FR"/>
                                <w14:ligatures w14:val="none"/>
                              </w:rPr>
                              <w:t xml:space="preserve">Bilan 2023 de la commune des Roches de Condrieu : </w:t>
                            </w:r>
                          </w:p>
                          <w:p w14:paraId="5706DD29" w14:textId="66C212B8" w:rsidR="00C065B2" w:rsidRPr="00945707" w:rsidRDefault="00C065B2" w:rsidP="00C065B2">
                            <w:pPr>
                              <w:shd w:val="clear" w:color="auto" w:fill="FFFFFF"/>
                              <w:spacing w:after="0" w:line="240" w:lineRule="auto"/>
                              <w:ind w:left="1416"/>
                              <w:rPr>
                                <w:rFonts w:ascii="Open Sans" w:eastAsia="Times New Roman" w:hAnsi="Open Sans" w:cs="Open Sans"/>
                                <w:color w:val="000000"/>
                                <w:kern w:val="0"/>
                                <w:lang w:eastAsia="fr-FR"/>
                                <w14:ligatures w14:val="none"/>
                              </w:rPr>
                            </w:pPr>
                            <w:r w:rsidRPr="00945707">
                              <w:rPr>
                                <w:rFonts w:ascii="Open Sans" w:eastAsia="Times New Roman" w:hAnsi="Open Sans" w:cs="Open Sans"/>
                                <w:color w:val="000000"/>
                                <w:kern w:val="0"/>
                                <w:lang w:eastAsia="fr-FR"/>
                                <w14:ligatures w14:val="none"/>
                              </w:rPr>
                              <w:t>• Consommation annuelle d’énergie :</w:t>
                            </w:r>
                            <w:r w:rsid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b/>
                                <w:bCs/>
                                <w:color w:val="000000"/>
                                <w:kern w:val="0"/>
                                <w:lang w:eastAsia="fr-FR"/>
                                <w14:ligatures w14:val="none"/>
                              </w:rPr>
                              <w:t>29 310 MWh/an</w:t>
                            </w:r>
                          </w:p>
                          <w:p w14:paraId="3D5F518D" w14:textId="4D0FDDFA" w:rsidR="00C065B2" w:rsidRPr="00945707" w:rsidRDefault="00C065B2" w:rsidP="00C065B2">
                            <w:pPr>
                              <w:shd w:val="clear" w:color="auto" w:fill="FFFFFF"/>
                              <w:spacing w:after="0" w:line="240" w:lineRule="auto"/>
                              <w:ind w:left="1416"/>
                              <w:rPr>
                                <w:rFonts w:ascii="Open Sans" w:eastAsia="Times New Roman" w:hAnsi="Open Sans" w:cs="Open Sans"/>
                                <w:color w:val="000000"/>
                                <w:kern w:val="0"/>
                                <w:lang w:eastAsia="fr-FR"/>
                                <w14:ligatures w14:val="none"/>
                              </w:rPr>
                            </w:pPr>
                            <w:r w:rsidRPr="00945707">
                              <w:rPr>
                                <w:rFonts w:ascii="Open Sans" w:eastAsia="Times New Roman" w:hAnsi="Open Sans" w:cs="Open Sans"/>
                                <w:color w:val="000000"/>
                                <w:kern w:val="0"/>
                                <w:lang w:eastAsia="fr-FR"/>
                                <w14:ligatures w14:val="none"/>
                              </w:rPr>
                              <w:t>• Production d’EnR</w:t>
                            </w:r>
                            <w:r w:rsidRP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ab/>
                            </w:r>
                            <w:r w:rsidR="00AA7A9F">
                              <w:rPr>
                                <w:rFonts w:ascii="Open Sans" w:eastAsia="Times New Roman" w:hAnsi="Open Sans" w:cs="Open Sans"/>
                                <w:color w:val="000000"/>
                                <w:kern w:val="0"/>
                                <w:lang w:eastAsia="fr-FR"/>
                                <w14:ligatures w14:val="none"/>
                              </w:rPr>
                              <w:tab/>
                            </w:r>
                            <w:r w:rsidR="00AA7A9F">
                              <w:rPr>
                                <w:rFonts w:ascii="Open Sans" w:eastAsia="Times New Roman" w:hAnsi="Open Sans" w:cs="Open Sans"/>
                                <w:color w:val="000000"/>
                                <w:kern w:val="0"/>
                                <w:lang w:eastAsia="fr-FR"/>
                                <w14:ligatures w14:val="none"/>
                              </w:rPr>
                              <w:tab/>
                              <w:t xml:space="preserve">       </w:t>
                            </w:r>
                            <w:r w:rsidRPr="00945707">
                              <w:rPr>
                                <w:rFonts w:ascii="Open Sans" w:eastAsia="Times New Roman" w:hAnsi="Open Sans" w:cs="Open Sans"/>
                                <w:b/>
                                <w:bCs/>
                                <w:color w:val="000000"/>
                                <w:kern w:val="0"/>
                                <w:lang w:eastAsia="fr-FR"/>
                                <w14:ligatures w14:val="none"/>
                              </w:rPr>
                              <w:t>2 136 MWh/an</w:t>
                            </w:r>
                          </w:p>
                          <w:p w14:paraId="6CDD59CA" w14:textId="0D162F26" w:rsidR="00C065B2" w:rsidRPr="00AA7A9F" w:rsidRDefault="00C065B2" w:rsidP="00C065B2">
                            <w:pPr>
                              <w:shd w:val="clear" w:color="auto" w:fill="FFFFFF"/>
                              <w:spacing w:after="0" w:line="240" w:lineRule="auto"/>
                              <w:ind w:left="1416"/>
                              <w:rPr>
                                <w:rFonts w:ascii="Open Sans" w:eastAsia="Times New Roman" w:hAnsi="Open Sans" w:cs="Open Sans"/>
                                <w:color w:val="000000"/>
                                <w:kern w:val="0"/>
                                <w:lang w:eastAsia="fr-FR"/>
                                <w14:ligatures w14:val="none"/>
                              </w:rPr>
                            </w:pPr>
                            <w:r w:rsidRPr="00945707">
                              <w:rPr>
                                <w:rFonts w:ascii="Open Sans" w:eastAsia="Times New Roman" w:hAnsi="Open Sans" w:cs="Open Sans"/>
                                <w:color w:val="000000"/>
                                <w:kern w:val="0"/>
                                <w:lang w:eastAsia="fr-FR"/>
                                <w14:ligatures w14:val="none"/>
                              </w:rPr>
                              <w:t>• Taux d’autoproduction EnR</w:t>
                            </w:r>
                            <w:r w:rsidRP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ab/>
                              <w:t xml:space="preserve">  </w:t>
                            </w:r>
                            <w:r w:rsid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b/>
                                <w:bCs/>
                                <w:color w:val="000000"/>
                                <w:kern w:val="0"/>
                                <w:lang w:eastAsia="fr-FR"/>
                                <w14:ligatures w14:val="none"/>
                              </w:rPr>
                              <w:t>7,3 %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E4BB1" id="_x0000_s1027" type="#_x0000_t202" style="position:absolute;margin-left:31.5pt;margin-top:26.35pt;width:39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">
                <v:textbox style="mso-fit-shape-to-text:t">
                  <w:txbxContent>
                    <w:p w14:paraId="3386D785" w14:textId="12FA87E2" w:rsidR="00C065B2" w:rsidRPr="00945707" w:rsidRDefault="00C065B2" w:rsidP="00C065B2">
                      <w:pPr>
                        <w:shd w:val="clear" w:color="auto" w:fill="FFFFFF"/>
                        <w:spacing w:after="0" w:line="240" w:lineRule="auto"/>
                        <w:rPr>
                          <w:rFonts w:ascii="Open Sans" w:eastAsia="Times New Roman" w:hAnsi="Open Sans" w:cs="Open Sans"/>
                          <w:color w:val="000000"/>
                          <w:kern w:val="0"/>
                          <w:lang w:eastAsia="fr-FR"/>
                          <w14:ligatures w14:val="none"/>
                        </w:rPr>
                      </w:pPr>
                      <w:r w:rsidRPr="00945707">
                        <w:rPr>
                          <w:rFonts w:ascii="Open Sans" w:eastAsia="Times New Roman" w:hAnsi="Open Sans" w:cs="Open Sans"/>
                          <w:b/>
                          <w:bCs/>
                          <w:color w:val="000000"/>
                          <w:kern w:val="0"/>
                          <w:lang w:eastAsia="fr-FR"/>
                          <w14:ligatures w14:val="none"/>
                        </w:rPr>
                        <w:t xml:space="preserve">Bilan 2023 de la commune des Roches de Condrieu : </w:t>
                      </w:r>
                    </w:p>
                    <w:p w14:paraId="5706DD29" w14:textId="66C212B8" w:rsidR="00C065B2" w:rsidRPr="00945707" w:rsidRDefault="00C065B2" w:rsidP="00C065B2">
                      <w:pPr>
                        <w:shd w:val="clear" w:color="auto" w:fill="FFFFFF"/>
                        <w:spacing w:after="0" w:line="240" w:lineRule="auto"/>
                        <w:ind w:left="1416"/>
                        <w:rPr>
                          <w:rFonts w:ascii="Open Sans" w:eastAsia="Times New Roman" w:hAnsi="Open Sans" w:cs="Open Sans"/>
                          <w:color w:val="000000"/>
                          <w:kern w:val="0"/>
                          <w:lang w:eastAsia="fr-FR"/>
                          <w14:ligatures w14:val="none"/>
                        </w:rPr>
                      </w:pPr>
                      <w:r w:rsidRPr="00945707">
                        <w:rPr>
                          <w:rFonts w:ascii="Open Sans" w:eastAsia="Times New Roman" w:hAnsi="Open Sans" w:cs="Open Sans"/>
                          <w:color w:val="000000"/>
                          <w:kern w:val="0"/>
                          <w:lang w:eastAsia="fr-FR"/>
                          <w14:ligatures w14:val="none"/>
                        </w:rPr>
                        <w:t>• Consommation annuelle d’énergie :</w:t>
                      </w:r>
                      <w:r w:rsid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b/>
                          <w:bCs/>
                          <w:color w:val="000000"/>
                          <w:kern w:val="0"/>
                          <w:lang w:eastAsia="fr-FR"/>
                          <w14:ligatures w14:val="none"/>
                        </w:rPr>
                        <w:t>29 310 MWh/an</w:t>
                      </w:r>
                    </w:p>
                    <w:p w14:paraId="3D5F518D" w14:textId="4D0FDDFA" w:rsidR="00C065B2" w:rsidRPr="00945707" w:rsidRDefault="00C065B2" w:rsidP="00C065B2">
                      <w:pPr>
                        <w:shd w:val="clear" w:color="auto" w:fill="FFFFFF"/>
                        <w:spacing w:after="0" w:line="240" w:lineRule="auto"/>
                        <w:ind w:left="1416"/>
                        <w:rPr>
                          <w:rFonts w:ascii="Open Sans" w:eastAsia="Times New Roman" w:hAnsi="Open Sans" w:cs="Open Sans"/>
                          <w:color w:val="000000"/>
                          <w:kern w:val="0"/>
                          <w:lang w:eastAsia="fr-FR"/>
                          <w14:ligatures w14:val="none"/>
                        </w:rPr>
                      </w:pPr>
                      <w:r w:rsidRPr="00945707">
                        <w:rPr>
                          <w:rFonts w:ascii="Open Sans" w:eastAsia="Times New Roman" w:hAnsi="Open Sans" w:cs="Open Sans"/>
                          <w:color w:val="000000"/>
                          <w:kern w:val="0"/>
                          <w:lang w:eastAsia="fr-FR"/>
                          <w14:ligatures w14:val="none"/>
                        </w:rPr>
                        <w:t>• Production d’EnR</w:t>
                      </w:r>
                      <w:r w:rsidRP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ab/>
                      </w:r>
                      <w:r w:rsidR="00AA7A9F">
                        <w:rPr>
                          <w:rFonts w:ascii="Open Sans" w:eastAsia="Times New Roman" w:hAnsi="Open Sans" w:cs="Open Sans"/>
                          <w:color w:val="000000"/>
                          <w:kern w:val="0"/>
                          <w:lang w:eastAsia="fr-FR"/>
                          <w14:ligatures w14:val="none"/>
                        </w:rPr>
                        <w:tab/>
                      </w:r>
                      <w:r w:rsidR="00AA7A9F">
                        <w:rPr>
                          <w:rFonts w:ascii="Open Sans" w:eastAsia="Times New Roman" w:hAnsi="Open Sans" w:cs="Open Sans"/>
                          <w:color w:val="000000"/>
                          <w:kern w:val="0"/>
                          <w:lang w:eastAsia="fr-FR"/>
                          <w14:ligatures w14:val="none"/>
                        </w:rPr>
                        <w:tab/>
                        <w:t xml:space="preserve">       </w:t>
                      </w:r>
                      <w:r w:rsidRPr="00945707">
                        <w:rPr>
                          <w:rFonts w:ascii="Open Sans" w:eastAsia="Times New Roman" w:hAnsi="Open Sans" w:cs="Open Sans"/>
                          <w:b/>
                          <w:bCs/>
                          <w:color w:val="000000"/>
                          <w:kern w:val="0"/>
                          <w:lang w:eastAsia="fr-FR"/>
                          <w14:ligatures w14:val="none"/>
                        </w:rPr>
                        <w:t>2 136 MWh/an</w:t>
                      </w:r>
                    </w:p>
                    <w:p w14:paraId="6CDD59CA" w14:textId="0D162F26" w:rsidR="00C065B2" w:rsidRPr="00AA7A9F" w:rsidRDefault="00C065B2" w:rsidP="00C065B2">
                      <w:pPr>
                        <w:shd w:val="clear" w:color="auto" w:fill="FFFFFF"/>
                        <w:spacing w:after="0" w:line="240" w:lineRule="auto"/>
                        <w:ind w:left="1416"/>
                        <w:rPr>
                          <w:rFonts w:ascii="Open Sans" w:eastAsia="Times New Roman" w:hAnsi="Open Sans" w:cs="Open Sans"/>
                          <w:color w:val="000000"/>
                          <w:kern w:val="0"/>
                          <w:lang w:eastAsia="fr-FR"/>
                          <w14:ligatures w14:val="none"/>
                        </w:rPr>
                      </w:pPr>
                      <w:r w:rsidRPr="00945707">
                        <w:rPr>
                          <w:rFonts w:ascii="Open Sans" w:eastAsia="Times New Roman" w:hAnsi="Open Sans" w:cs="Open Sans"/>
                          <w:color w:val="000000"/>
                          <w:kern w:val="0"/>
                          <w:lang w:eastAsia="fr-FR"/>
                          <w14:ligatures w14:val="none"/>
                        </w:rPr>
                        <w:t>• Taux d’autoproduction EnR</w:t>
                      </w:r>
                      <w:r w:rsidRP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color w:val="000000"/>
                          <w:kern w:val="0"/>
                          <w:lang w:eastAsia="fr-FR"/>
                          <w14:ligatures w14:val="none"/>
                        </w:rPr>
                        <w:tab/>
                        <w:t xml:space="preserve">  </w:t>
                      </w:r>
                      <w:r w:rsidR="00AA7A9F">
                        <w:rPr>
                          <w:rFonts w:ascii="Open Sans" w:eastAsia="Times New Roman" w:hAnsi="Open Sans" w:cs="Open Sans"/>
                          <w:color w:val="000000"/>
                          <w:kern w:val="0"/>
                          <w:lang w:eastAsia="fr-FR"/>
                          <w14:ligatures w14:val="none"/>
                        </w:rPr>
                        <w:t xml:space="preserve">         </w:t>
                      </w:r>
                      <w:r w:rsidRPr="00945707">
                        <w:rPr>
                          <w:rFonts w:ascii="Open Sans" w:eastAsia="Times New Roman" w:hAnsi="Open Sans" w:cs="Open Sans"/>
                          <w:b/>
                          <w:bCs/>
                          <w:color w:val="000000"/>
                          <w:kern w:val="0"/>
                          <w:lang w:eastAsia="fr-FR"/>
                          <w14:ligatures w14:val="none"/>
                        </w:rPr>
                        <w:t>7,3 %</w:t>
                      </w:r>
                    </w:p>
                  </w:txbxContent>
                </v:textbox>
                <w10:wrap anchorx="margin"/>
              </v:shape>
            </w:pict>
          </mc:Fallback>
        </mc:AlternateContent>
      </w:r>
    </w:p>
    <w:p w14:paraId="4785761C" w14:textId="2AABD2AB" w:rsidR="00C065B2" w:rsidRDefault="00C065B2"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p>
    <w:p w14:paraId="4607B9DD" w14:textId="77777777" w:rsidR="005C4A71" w:rsidRDefault="005C4A71" w:rsidP="000D319A">
      <w:pPr>
        <w:shd w:val="clear" w:color="auto" w:fill="FFFFFF"/>
        <w:spacing w:after="100" w:afterAutospacing="1" w:line="240" w:lineRule="auto"/>
        <w:rPr>
          <w:rFonts w:ascii="Open Sans" w:eastAsia="Times New Roman" w:hAnsi="Open Sans" w:cs="Open Sans"/>
          <w:color w:val="000000"/>
          <w:kern w:val="0"/>
          <w:sz w:val="24"/>
          <w:szCs w:val="24"/>
          <w:lang w:eastAsia="fr-FR"/>
          <w14:ligatures w14:val="none"/>
        </w:rPr>
      </w:pPr>
    </w:p>
    <w:p w14:paraId="7C81D12E" w14:textId="77777777" w:rsidR="00EA64CD" w:rsidRDefault="00EA64CD" w:rsidP="00196D73">
      <w:pPr>
        <w:shd w:val="clear" w:color="auto" w:fill="FFFFFF"/>
        <w:spacing w:after="0" w:line="240" w:lineRule="auto"/>
        <w:rPr>
          <w:rFonts w:ascii="Open Sans" w:eastAsia="Times New Roman" w:hAnsi="Open Sans" w:cs="Open Sans"/>
          <w:color w:val="000000"/>
          <w:kern w:val="0"/>
          <w:sz w:val="24"/>
          <w:szCs w:val="24"/>
          <w:lang w:eastAsia="fr-FR"/>
          <w14:ligatures w14:val="none"/>
        </w:rPr>
      </w:pPr>
    </w:p>
    <w:p w14:paraId="6E10FFB1" w14:textId="717BD263" w:rsidR="00EA64CD" w:rsidRDefault="00EA64CD" w:rsidP="00196D73">
      <w:pPr>
        <w:shd w:val="clear" w:color="auto" w:fill="FFFFFF"/>
        <w:spacing w:after="0" w:line="240" w:lineRule="auto"/>
        <w:rPr>
          <w:rFonts w:ascii="Open Sans" w:eastAsia="Times New Roman" w:hAnsi="Open Sans" w:cs="Open Sans"/>
          <w:color w:val="000000"/>
          <w:kern w:val="0"/>
          <w:sz w:val="24"/>
          <w:szCs w:val="24"/>
          <w:lang w:eastAsia="fr-FR"/>
          <w14:ligatures w14:val="none"/>
        </w:rPr>
      </w:pPr>
      <w:r>
        <w:rPr>
          <w:rFonts w:ascii="Open Sans" w:eastAsia="Times New Roman" w:hAnsi="Open Sans" w:cs="Open Sans"/>
          <w:color w:val="000000"/>
          <w:kern w:val="0"/>
          <w:sz w:val="24"/>
          <w:szCs w:val="24"/>
          <w:lang w:eastAsia="fr-FR"/>
          <w14:ligatures w14:val="none"/>
        </w:rPr>
        <w:t xml:space="preserve">Les ZAEnR définies par la commune </w:t>
      </w:r>
      <w:r w:rsidR="00191729">
        <w:rPr>
          <w:rFonts w:ascii="Open Sans" w:eastAsia="Times New Roman" w:hAnsi="Open Sans" w:cs="Open Sans"/>
          <w:color w:val="000000"/>
          <w:kern w:val="0"/>
          <w:sz w:val="24"/>
          <w:szCs w:val="24"/>
          <w:lang w:eastAsia="fr-FR"/>
          <w14:ligatures w14:val="none"/>
        </w:rPr>
        <w:t xml:space="preserve">pour des porteurs de projets, </w:t>
      </w:r>
      <w:r>
        <w:rPr>
          <w:rFonts w:ascii="Open Sans" w:eastAsia="Times New Roman" w:hAnsi="Open Sans" w:cs="Open Sans"/>
          <w:color w:val="000000"/>
          <w:kern w:val="0"/>
          <w:sz w:val="24"/>
          <w:szCs w:val="24"/>
          <w:lang w:eastAsia="fr-FR"/>
          <w14:ligatures w14:val="none"/>
        </w:rPr>
        <w:t>ne concernent actuellement que </w:t>
      </w:r>
      <w:r w:rsidR="004A27C6" w:rsidRPr="000F35A0">
        <w:rPr>
          <w:rFonts w:ascii="Open Sans" w:eastAsia="Times New Roman" w:hAnsi="Open Sans" w:cs="Open Sans"/>
          <w:b/>
          <w:bCs/>
          <w:color w:val="000000"/>
          <w:kern w:val="0"/>
          <w:sz w:val="24"/>
          <w:szCs w:val="24"/>
          <w:lang w:eastAsia="fr-FR"/>
          <w14:ligatures w14:val="none"/>
        </w:rPr>
        <w:t>« l</w:t>
      </w:r>
      <w:r w:rsidRPr="000F35A0">
        <w:rPr>
          <w:rFonts w:ascii="Open Sans" w:eastAsia="Times New Roman" w:hAnsi="Open Sans" w:cs="Open Sans"/>
          <w:b/>
          <w:bCs/>
          <w:color w:val="000000"/>
          <w:kern w:val="0"/>
          <w:sz w:val="24"/>
          <w:szCs w:val="24"/>
          <w:lang w:eastAsia="fr-FR"/>
          <w14:ligatures w14:val="none"/>
        </w:rPr>
        <w:t>e photovoltaïque</w:t>
      </w:r>
      <w:r w:rsidR="004A27C6" w:rsidRPr="000F35A0">
        <w:rPr>
          <w:rFonts w:ascii="Open Sans" w:eastAsia="Times New Roman" w:hAnsi="Open Sans" w:cs="Open Sans"/>
          <w:b/>
          <w:bCs/>
          <w:color w:val="000000"/>
          <w:kern w:val="0"/>
          <w:sz w:val="24"/>
          <w:szCs w:val="24"/>
          <w:lang w:eastAsia="fr-FR"/>
          <w14:ligatures w14:val="none"/>
        </w:rPr>
        <w:t> »</w:t>
      </w:r>
      <w:r w:rsidR="004A27C6">
        <w:rPr>
          <w:rFonts w:ascii="Open Sans" w:eastAsia="Times New Roman" w:hAnsi="Open Sans" w:cs="Open Sans"/>
          <w:color w:val="000000"/>
          <w:kern w:val="0"/>
          <w:sz w:val="24"/>
          <w:szCs w:val="24"/>
          <w:lang w:eastAsia="fr-FR"/>
          <w14:ligatures w14:val="none"/>
        </w:rPr>
        <w:t xml:space="preserve"> et </w:t>
      </w:r>
      <w:r w:rsidR="004A27C6" w:rsidRPr="000F35A0">
        <w:rPr>
          <w:rFonts w:ascii="Open Sans" w:eastAsia="Times New Roman" w:hAnsi="Open Sans" w:cs="Open Sans"/>
          <w:b/>
          <w:bCs/>
          <w:color w:val="000000"/>
          <w:kern w:val="0"/>
          <w:sz w:val="24"/>
          <w:szCs w:val="24"/>
          <w:lang w:eastAsia="fr-FR"/>
          <w14:ligatures w14:val="none"/>
        </w:rPr>
        <w:t>« l</w:t>
      </w:r>
      <w:r w:rsidRPr="000F35A0">
        <w:rPr>
          <w:rFonts w:ascii="Open Sans" w:eastAsia="Times New Roman" w:hAnsi="Open Sans" w:cs="Open Sans"/>
          <w:b/>
          <w:bCs/>
          <w:color w:val="000000"/>
          <w:kern w:val="0"/>
          <w:sz w:val="24"/>
          <w:szCs w:val="24"/>
          <w:lang w:eastAsia="fr-FR"/>
          <w14:ligatures w14:val="none"/>
        </w:rPr>
        <w:t>e solaire thermique</w:t>
      </w:r>
      <w:r w:rsidR="004A27C6" w:rsidRPr="000F35A0">
        <w:rPr>
          <w:rFonts w:ascii="Open Sans" w:eastAsia="Times New Roman" w:hAnsi="Open Sans" w:cs="Open Sans"/>
          <w:b/>
          <w:bCs/>
          <w:color w:val="000000"/>
          <w:kern w:val="0"/>
          <w:sz w:val="24"/>
          <w:szCs w:val="24"/>
          <w:lang w:eastAsia="fr-FR"/>
          <w14:ligatures w14:val="none"/>
        </w:rPr>
        <w:t> »</w:t>
      </w:r>
      <w:r w:rsidR="004A27C6" w:rsidRPr="004A27C6">
        <w:rPr>
          <w:rFonts w:ascii="Open Sans" w:eastAsia="Times New Roman" w:hAnsi="Open Sans" w:cs="Open Sans"/>
          <w:color w:val="000000"/>
          <w:kern w:val="0"/>
          <w:sz w:val="24"/>
          <w:szCs w:val="24"/>
          <w:lang w:eastAsia="fr-FR"/>
          <w14:ligatures w14:val="none"/>
        </w:rPr>
        <w:t>,</w:t>
      </w:r>
      <w:r w:rsidR="004A27C6">
        <w:rPr>
          <w:rFonts w:ascii="Open Sans" w:eastAsia="Times New Roman" w:hAnsi="Open Sans" w:cs="Open Sans"/>
          <w:color w:val="000000"/>
          <w:kern w:val="0"/>
          <w:sz w:val="24"/>
          <w:szCs w:val="24"/>
          <w:lang w:eastAsia="fr-FR"/>
          <w14:ligatures w14:val="none"/>
        </w:rPr>
        <w:t xml:space="preserve"> sur toiture, au sol ou sur ombrière de parking.</w:t>
      </w:r>
    </w:p>
    <w:p w14:paraId="0ED0CFD8" w14:textId="397F81CC" w:rsidR="00196D73" w:rsidRDefault="00196D73" w:rsidP="000F35A0">
      <w:pPr>
        <w:shd w:val="clear" w:color="auto" w:fill="FFFFFF"/>
        <w:spacing w:after="0" w:line="240" w:lineRule="auto"/>
        <w:ind w:left="708"/>
        <w:rPr>
          <w:sz w:val="24"/>
          <w:szCs w:val="24"/>
        </w:rPr>
      </w:pPr>
      <w:r w:rsidRPr="00196D73">
        <w:rPr>
          <w:sz w:val="24"/>
          <w:szCs w:val="24"/>
        </w:rPr>
        <w:t>• Surface de toiture :</w:t>
      </w:r>
      <w:r w:rsidRPr="000F35A0">
        <w:rPr>
          <w:sz w:val="24"/>
          <w:szCs w:val="24"/>
        </w:rPr>
        <w:t xml:space="preserve"> </w:t>
      </w:r>
      <w:r w:rsidRPr="00196D73">
        <w:rPr>
          <w:sz w:val="24"/>
          <w:szCs w:val="24"/>
        </w:rPr>
        <w:t>100 000 m2 (10 ha)</w:t>
      </w:r>
      <w:r w:rsidRPr="000F35A0">
        <w:rPr>
          <w:sz w:val="24"/>
          <w:szCs w:val="24"/>
        </w:rPr>
        <w:t xml:space="preserve"> </w:t>
      </w:r>
      <w:r w:rsidRPr="00196D73">
        <w:rPr>
          <w:sz w:val="24"/>
          <w:szCs w:val="24"/>
        </w:rPr>
        <w:t>(Pas de contraintes patrimoniales)</w:t>
      </w:r>
    </w:p>
    <w:p w14:paraId="3C967CED" w14:textId="04BD8CE8" w:rsidR="00D2780D" w:rsidRDefault="00D2780D" w:rsidP="00D2780D">
      <w:pPr>
        <w:shd w:val="clear" w:color="auto" w:fill="FFFFFF"/>
        <w:spacing w:after="0" w:line="240" w:lineRule="auto"/>
        <w:ind w:left="708"/>
        <w:jc w:val="center"/>
        <w:rPr>
          <w:sz w:val="24"/>
          <w:szCs w:val="24"/>
        </w:rPr>
      </w:pPr>
      <w:r w:rsidRPr="00D2780D">
        <w:rPr>
          <w:noProof/>
          <w:sz w:val="24"/>
          <w:szCs w:val="24"/>
        </w:rPr>
        <w:drawing>
          <wp:inline distT="0" distB="0" distL="0" distR="0" wp14:anchorId="76D3619E" wp14:editId="713BBE9E">
            <wp:extent cx="1950593" cy="1219121"/>
            <wp:effectExtent l="0" t="0" r="0" b="635"/>
            <wp:docPr id="1366342087" name="Image 1" descr="Une image contenant texte, capture d’écran, Police, 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342087" name="Image 1" descr="Une image contenant texte, capture d’écran, Police, diagram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962117" cy="1226323"/>
                    </a:xfrm>
                    <a:prstGeom prst="rect">
                      <a:avLst/>
                    </a:prstGeom>
                    <a:ln>
                      <a:noFill/>
                    </a:ln>
                    <a:extLst>
                      <a:ext uri="{53640926-AAD7-44D8-BBD7-CCE9431645EC}">
                        <a14:shadowObscured xmlns:a14="http://schemas.microsoft.com/office/drawing/2010/main"/>
                      </a:ext>
                    </a:extLst>
                  </pic:spPr>
                </pic:pic>
              </a:graphicData>
            </a:graphic>
          </wp:inline>
        </w:drawing>
      </w:r>
    </w:p>
    <w:p w14:paraId="36C18A4F" w14:textId="77777777" w:rsidR="00D2780D" w:rsidRPr="00196D73" w:rsidRDefault="00D2780D" w:rsidP="00D2780D">
      <w:pPr>
        <w:shd w:val="clear" w:color="auto" w:fill="FFFFFF"/>
        <w:spacing w:after="0" w:line="240" w:lineRule="auto"/>
        <w:ind w:left="708"/>
        <w:jc w:val="center"/>
        <w:rPr>
          <w:sz w:val="24"/>
          <w:szCs w:val="24"/>
        </w:rPr>
      </w:pPr>
    </w:p>
    <w:p w14:paraId="59C81853" w14:textId="05351E8B" w:rsidR="005C4A71" w:rsidRDefault="00196D73" w:rsidP="000F35A0">
      <w:pPr>
        <w:shd w:val="clear" w:color="auto" w:fill="FFFFFF"/>
        <w:spacing w:after="0" w:line="240" w:lineRule="auto"/>
        <w:ind w:left="708"/>
        <w:rPr>
          <w:sz w:val="24"/>
          <w:szCs w:val="24"/>
        </w:rPr>
      </w:pPr>
      <w:r w:rsidRPr="00196D73">
        <w:rPr>
          <w:sz w:val="24"/>
          <w:szCs w:val="24"/>
        </w:rPr>
        <w:lastRenderedPageBreak/>
        <w:t>• Surface de parking :</w:t>
      </w:r>
      <w:r w:rsidRPr="000F35A0">
        <w:rPr>
          <w:sz w:val="24"/>
          <w:szCs w:val="24"/>
        </w:rPr>
        <w:t xml:space="preserve"> 2 300 m2 (0,23 ha)</w:t>
      </w:r>
    </w:p>
    <w:p w14:paraId="211248FF" w14:textId="2793EC2C" w:rsidR="00D2780D" w:rsidRPr="000F35A0" w:rsidRDefault="00D2780D" w:rsidP="00D2780D">
      <w:pPr>
        <w:shd w:val="clear" w:color="auto" w:fill="FFFFFF"/>
        <w:spacing w:after="0" w:line="240" w:lineRule="auto"/>
        <w:ind w:left="708"/>
        <w:jc w:val="center"/>
        <w:rPr>
          <w:sz w:val="24"/>
          <w:szCs w:val="24"/>
        </w:rPr>
      </w:pPr>
      <w:r w:rsidRPr="00D2780D">
        <w:rPr>
          <w:noProof/>
          <w:sz w:val="24"/>
          <w:szCs w:val="24"/>
        </w:rPr>
        <w:drawing>
          <wp:inline distT="0" distB="0" distL="0" distR="0" wp14:anchorId="70D827E7" wp14:editId="1C0C9585">
            <wp:extent cx="3657600" cy="2265035"/>
            <wp:effectExtent l="0" t="0" r="0" b="2540"/>
            <wp:docPr id="278085689" name="Image 1" descr="Une image contenant Photographie aérienne, carte,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85689" name="Image 1" descr="Une image contenant Photographie aérienne, carte, texte"/>
                    <pic:cNvPicPr/>
                  </pic:nvPicPr>
                  <pic:blipFill>
                    <a:blip r:embed="rId21" cstate="email">
                      <a:extLst>
                        <a:ext uri="{28A0092B-C50C-407E-A947-70E740481C1C}">
                          <a14:useLocalDpi xmlns:a14="http://schemas.microsoft.com/office/drawing/2010/main"/>
                        </a:ext>
                      </a:extLst>
                    </a:blip>
                    <a:stretch>
                      <a:fillRect/>
                    </a:stretch>
                  </pic:blipFill>
                  <pic:spPr>
                    <a:xfrm>
                      <a:off x="0" y="0"/>
                      <a:ext cx="3680322" cy="2279106"/>
                    </a:xfrm>
                    <a:prstGeom prst="rect">
                      <a:avLst/>
                    </a:prstGeom>
                  </pic:spPr>
                </pic:pic>
              </a:graphicData>
            </a:graphic>
          </wp:inline>
        </w:drawing>
      </w:r>
    </w:p>
    <w:p w14:paraId="6D456498" w14:textId="77777777" w:rsidR="00DC0E0D" w:rsidRDefault="00DC0E0D" w:rsidP="00196D73">
      <w:pPr>
        <w:shd w:val="clear" w:color="auto" w:fill="FFFFFF"/>
        <w:spacing w:after="0" w:line="240" w:lineRule="auto"/>
        <w:rPr>
          <w:rFonts w:ascii="Open Sans" w:eastAsia="Times New Roman" w:hAnsi="Open Sans" w:cs="Open Sans"/>
          <w:color w:val="000000"/>
          <w:kern w:val="0"/>
          <w:sz w:val="24"/>
          <w:szCs w:val="24"/>
          <w:lang w:eastAsia="fr-FR"/>
          <w14:ligatures w14:val="none"/>
        </w:rPr>
      </w:pPr>
    </w:p>
    <w:p w14:paraId="648942EF" w14:textId="77777777" w:rsidR="00DC0E0D" w:rsidRPr="000D319A" w:rsidRDefault="00DC0E0D" w:rsidP="00196D73">
      <w:pPr>
        <w:shd w:val="clear" w:color="auto" w:fill="FFFFFF"/>
        <w:spacing w:after="0" w:line="240" w:lineRule="auto"/>
        <w:rPr>
          <w:rFonts w:ascii="Open Sans" w:eastAsia="Times New Roman" w:hAnsi="Open Sans" w:cs="Open Sans"/>
          <w:color w:val="000000"/>
          <w:kern w:val="0"/>
          <w:sz w:val="24"/>
          <w:szCs w:val="24"/>
          <w:lang w:eastAsia="fr-FR"/>
          <w14:ligatures w14:val="none"/>
        </w:rPr>
      </w:pPr>
    </w:p>
    <w:p w14:paraId="245F61A6" w14:textId="5CEF83A8" w:rsidR="000D319A" w:rsidRPr="000D319A" w:rsidRDefault="000D319A" w:rsidP="000D319A">
      <w:pPr>
        <w:shd w:val="clear" w:color="auto" w:fill="004274"/>
        <w:spacing w:after="100" w:afterAutospacing="1" w:line="240" w:lineRule="auto"/>
        <w:rPr>
          <w:rFonts w:ascii="Open Sans" w:eastAsia="Times New Roman" w:hAnsi="Open Sans" w:cs="Open Sans"/>
          <w:color w:val="FFFFFF"/>
          <w:kern w:val="0"/>
          <w:sz w:val="24"/>
          <w:szCs w:val="24"/>
          <w:lang w:eastAsia="fr-FR"/>
          <w14:ligatures w14:val="none"/>
        </w:rPr>
      </w:pPr>
      <w:r w:rsidRPr="000D319A">
        <w:rPr>
          <w:rFonts w:ascii="Open Sans" w:eastAsia="Times New Roman" w:hAnsi="Open Sans" w:cs="Open Sans"/>
          <w:b/>
          <w:bCs/>
          <w:color w:val="FFFFFF"/>
          <w:kern w:val="0"/>
          <w:sz w:val="24"/>
          <w:szCs w:val="24"/>
          <w:u w:val="single"/>
          <w:lang w:eastAsia="fr-FR"/>
          <w14:ligatures w14:val="none"/>
        </w:rPr>
        <w:t xml:space="preserve">OBJECTIFS DE LA </w:t>
      </w:r>
      <w:r w:rsidR="00FB1945">
        <w:rPr>
          <w:rFonts w:ascii="Open Sans" w:eastAsia="Times New Roman" w:hAnsi="Open Sans" w:cs="Open Sans"/>
          <w:b/>
          <w:bCs/>
          <w:color w:val="FFFFFF"/>
          <w:kern w:val="0"/>
          <w:sz w:val="24"/>
          <w:szCs w:val="24"/>
          <w:u w:val="single"/>
          <w:lang w:eastAsia="fr-FR"/>
          <w14:ligatures w14:val="none"/>
        </w:rPr>
        <w:t>CONCERTATION</w:t>
      </w:r>
    </w:p>
    <w:p w14:paraId="7A31ED7A" w14:textId="77777777" w:rsidR="000D319A" w:rsidRPr="000D319A" w:rsidRDefault="000D319A" w:rsidP="000D319A">
      <w:pPr>
        <w:numPr>
          <w:ilvl w:val="0"/>
          <w:numId w:val="1"/>
        </w:numPr>
        <w:shd w:val="clear" w:color="auto" w:fill="004274"/>
        <w:spacing w:before="100" w:beforeAutospacing="1" w:after="100" w:afterAutospacing="1" w:line="240" w:lineRule="auto"/>
        <w:rPr>
          <w:rFonts w:ascii="Open Sans" w:eastAsia="Times New Roman" w:hAnsi="Open Sans" w:cs="Open Sans"/>
          <w:color w:val="FFFFFF"/>
          <w:kern w:val="0"/>
          <w:sz w:val="24"/>
          <w:szCs w:val="24"/>
          <w:lang w:eastAsia="fr-FR"/>
          <w14:ligatures w14:val="none"/>
        </w:rPr>
      </w:pPr>
      <w:r w:rsidRPr="000D319A">
        <w:rPr>
          <w:rFonts w:ascii="Open Sans" w:eastAsia="Times New Roman" w:hAnsi="Open Sans" w:cs="Open Sans"/>
          <w:color w:val="FFFFFF"/>
          <w:kern w:val="0"/>
          <w:sz w:val="24"/>
          <w:szCs w:val="24"/>
          <w:lang w:eastAsia="fr-FR"/>
          <w14:ligatures w14:val="none"/>
        </w:rPr>
        <w:t>Informer le public sur les caractéristiques et attendus de la loi du 10 mars 2023 relative à l’accélération de la production d’énergies renouvelables (APER)</w:t>
      </w:r>
    </w:p>
    <w:p w14:paraId="1A108DA9" w14:textId="443FA1D9" w:rsidR="000D319A" w:rsidRPr="000D319A" w:rsidRDefault="000D319A" w:rsidP="000D319A">
      <w:pPr>
        <w:numPr>
          <w:ilvl w:val="0"/>
          <w:numId w:val="1"/>
        </w:numPr>
        <w:shd w:val="clear" w:color="auto" w:fill="004274"/>
        <w:spacing w:before="100" w:beforeAutospacing="1" w:after="100" w:afterAutospacing="1" w:line="240" w:lineRule="auto"/>
        <w:rPr>
          <w:rFonts w:ascii="Open Sans" w:eastAsia="Times New Roman" w:hAnsi="Open Sans" w:cs="Open Sans"/>
          <w:color w:val="FFFFFF"/>
          <w:kern w:val="0"/>
          <w:sz w:val="24"/>
          <w:szCs w:val="24"/>
          <w:lang w:eastAsia="fr-FR"/>
          <w14:ligatures w14:val="none"/>
        </w:rPr>
      </w:pPr>
      <w:r w:rsidRPr="000D319A">
        <w:rPr>
          <w:rFonts w:ascii="Open Sans" w:eastAsia="Times New Roman" w:hAnsi="Open Sans" w:cs="Open Sans"/>
          <w:color w:val="FFFFFF"/>
          <w:kern w:val="0"/>
          <w:sz w:val="24"/>
          <w:szCs w:val="24"/>
          <w:lang w:eastAsia="fr-FR"/>
          <w14:ligatures w14:val="none"/>
        </w:rPr>
        <w:t>Présenter et expliciter les choix des « zones d’accélération » (ZAE</w:t>
      </w:r>
      <w:r w:rsidR="00530BE6">
        <w:rPr>
          <w:rFonts w:ascii="Open Sans" w:eastAsia="Times New Roman" w:hAnsi="Open Sans" w:cs="Open Sans"/>
          <w:color w:val="FFFFFF"/>
          <w:kern w:val="0"/>
          <w:sz w:val="24"/>
          <w:szCs w:val="24"/>
          <w:lang w:eastAsia="fr-FR"/>
          <w14:ligatures w14:val="none"/>
        </w:rPr>
        <w:t>n</w:t>
      </w:r>
      <w:r w:rsidRPr="000D319A">
        <w:rPr>
          <w:rFonts w:ascii="Open Sans" w:eastAsia="Times New Roman" w:hAnsi="Open Sans" w:cs="Open Sans"/>
          <w:color w:val="FFFFFF"/>
          <w:kern w:val="0"/>
          <w:sz w:val="24"/>
          <w:szCs w:val="24"/>
          <w:lang w:eastAsia="fr-FR"/>
          <w14:ligatures w14:val="none"/>
        </w:rPr>
        <w:t>R) favorables à l’accueil des projets d’énergies renouvelables sur le territoire communal et recueillir les avis</w:t>
      </w:r>
    </w:p>
    <w:p w14:paraId="6B6422DF" w14:textId="535B60A3" w:rsidR="00FB1945" w:rsidRPr="00530BE6" w:rsidRDefault="00FB1945" w:rsidP="00530BE6">
      <w:pPr>
        <w:shd w:val="clear" w:color="auto" w:fill="004274"/>
        <w:spacing w:after="100" w:afterAutospacing="1" w:line="240" w:lineRule="auto"/>
        <w:rPr>
          <w:rFonts w:ascii="Open Sans" w:eastAsia="Times New Roman" w:hAnsi="Open Sans" w:cs="Open Sans"/>
          <w:b/>
          <w:bCs/>
          <w:color w:val="FFFFFF"/>
          <w:kern w:val="0"/>
          <w:sz w:val="24"/>
          <w:szCs w:val="24"/>
          <w:u w:val="single"/>
          <w:lang w:eastAsia="fr-FR"/>
          <w14:ligatures w14:val="none"/>
        </w:rPr>
      </w:pPr>
      <w:r w:rsidRPr="00530BE6">
        <w:rPr>
          <w:rFonts w:ascii="Open Sans" w:eastAsia="Times New Roman" w:hAnsi="Open Sans" w:cs="Open Sans"/>
          <w:b/>
          <w:bCs/>
          <w:color w:val="FFFFFF"/>
          <w:kern w:val="0"/>
          <w:sz w:val="24"/>
          <w:szCs w:val="24"/>
          <w:u w:val="single"/>
          <w:lang w:eastAsia="fr-FR"/>
          <w14:ligatures w14:val="none"/>
        </w:rPr>
        <w:t>MODALITÉS DE LA CONCERTATION</w:t>
      </w:r>
    </w:p>
    <w:p w14:paraId="674502EB" w14:textId="4FB41DD5" w:rsidR="00FB1945" w:rsidRPr="00FB1945" w:rsidRDefault="00FB1945" w:rsidP="00FB1945">
      <w:pPr>
        <w:numPr>
          <w:ilvl w:val="0"/>
          <w:numId w:val="1"/>
        </w:numPr>
        <w:shd w:val="clear" w:color="auto" w:fill="004274"/>
        <w:spacing w:before="100" w:beforeAutospacing="1" w:after="100" w:afterAutospacing="1" w:line="240" w:lineRule="auto"/>
        <w:rPr>
          <w:rFonts w:ascii="Open Sans" w:eastAsia="Times New Roman" w:hAnsi="Open Sans" w:cs="Open Sans"/>
          <w:color w:val="FFFFFF"/>
          <w:kern w:val="0"/>
          <w:sz w:val="24"/>
          <w:szCs w:val="24"/>
          <w:lang w:eastAsia="fr-FR"/>
          <w14:ligatures w14:val="none"/>
        </w:rPr>
      </w:pPr>
      <w:r w:rsidRPr="00FB1945">
        <w:rPr>
          <w:rFonts w:ascii="Open Sans" w:eastAsia="Times New Roman" w:hAnsi="Open Sans" w:cs="Open Sans"/>
          <w:color w:val="FFFFFF"/>
          <w:kern w:val="0"/>
          <w:sz w:val="24"/>
          <w:szCs w:val="24"/>
          <w:lang w:eastAsia="fr-FR"/>
          <w14:ligatures w14:val="none"/>
        </w:rPr>
        <w:t xml:space="preserve">La concertation aura une durée minimale d’un mois, </w:t>
      </w:r>
      <w:r w:rsidR="00530BE6">
        <w:rPr>
          <w:rFonts w:ascii="Open Sans" w:eastAsia="Times New Roman" w:hAnsi="Open Sans" w:cs="Open Sans"/>
          <w:color w:val="FFFFFF"/>
          <w:kern w:val="0"/>
          <w:sz w:val="24"/>
          <w:szCs w:val="24"/>
          <w:lang w:eastAsia="fr-FR"/>
          <w14:ligatures w14:val="none"/>
        </w:rPr>
        <w:t xml:space="preserve">à </w:t>
      </w:r>
      <w:r w:rsidR="00287957" w:rsidRPr="00FB1945">
        <w:rPr>
          <w:rFonts w:ascii="Open Sans" w:eastAsia="Times New Roman" w:hAnsi="Open Sans" w:cs="Open Sans"/>
          <w:color w:val="FFFFFF"/>
          <w:kern w:val="0"/>
          <w:sz w:val="24"/>
          <w:szCs w:val="24"/>
          <w:lang w:eastAsia="fr-FR"/>
          <w14:ligatures w14:val="none"/>
        </w:rPr>
        <w:t>compter</w:t>
      </w:r>
      <w:r w:rsidRPr="00FB1945">
        <w:rPr>
          <w:rFonts w:ascii="Open Sans" w:eastAsia="Times New Roman" w:hAnsi="Open Sans" w:cs="Open Sans"/>
          <w:color w:val="FFFFFF"/>
          <w:kern w:val="0"/>
          <w:sz w:val="24"/>
          <w:szCs w:val="24"/>
          <w:lang w:eastAsia="fr-FR"/>
          <w14:ligatures w14:val="none"/>
        </w:rPr>
        <w:t xml:space="preserve"> </w:t>
      </w:r>
      <w:r w:rsidR="00530BE6">
        <w:rPr>
          <w:rFonts w:ascii="Open Sans" w:eastAsia="Times New Roman" w:hAnsi="Open Sans" w:cs="Open Sans"/>
          <w:color w:val="FFFFFF"/>
          <w:kern w:val="0"/>
          <w:sz w:val="24"/>
          <w:szCs w:val="24"/>
          <w:lang w:eastAsia="fr-FR"/>
          <w14:ligatures w14:val="none"/>
        </w:rPr>
        <w:t xml:space="preserve">du </w:t>
      </w:r>
      <w:r w:rsidR="008140E3">
        <w:rPr>
          <w:rFonts w:ascii="Open Sans" w:eastAsia="Times New Roman" w:hAnsi="Open Sans" w:cs="Open Sans"/>
          <w:color w:val="FFFFFF"/>
          <w:kern w:val="0"/>
          <w:sz w:val="24"/>
          <w:szCs w:val="24"/>
          <w:lang w:eastAsia="fr-FR"/>
          <w14:ligatures w14:val="none"/>
        </w:rPr>
        <w:t>1</w:t>
      </w:r>
      <w:r w:rsidR="002C6F19">
        <w:rPr>
          <w:rFonts w:ascii="Open Sans" w:eastAsia="Times New Roman" w:hAnsi="Open Sans" w:cs="Open Sans"/>
          <w:color w:val="FFFFFF"/>
          <w:kern w:val="0"/>
          <w:sz w:val="24"/>
          <w:szCs w:val="24"/>
          <w:lang w:eastAsia="fr-FR"/>
          <w14:ligatures w14:val="none"/>
        </w:rPr>
        <w:t>9 avril 2024</w:t>
      </w:r>
      <w:r w:rsidR="00287957">
        <w:rPr>
          <w:rFonts w:ascii="Open Sans" w:eastAsia="Times New Roman" w:hAnsi="Open Sans" w:cs="Open Sans"/>
          <w:color w:val="FFFFFF"/>
          <w:kern w:val="0"/>
          <w:sz w:val="24"/>
          <w:szCs w:val="24"/>
          <w:lang w:eastAsia="fr-FR"/>
          <w14:ligatures w14:val="none"/>
        </w:rPr>
        <w:t xml:space="preserve"> jusqu’au </w:t>
      </w:r>
      <w:r w:rsidR="002C6F19">
        <w:rPr>
          <w:rFonts w:ascii="Open Sans" w:eastAsia="Times New Roman" w:hAnsi="Open Sans" w:cs="Open Sans"/>
          <w:color w:val="FFFFFF"/>
          <w:kern w:val="0"/>
          <w:sz w:val="24"/>
          <w:szCs w:val="24"/>
          <w:lang w:eastAsia="fr-FR"/>
          <w14:ligatures w14:val="none"/>
        </w:rPr>
        <w:t>31 mai 2024</w:t>
      </w:r>
      <w:r w:rsidRPr="00FB1945">
        <w:rPr>
          <w:rFonts w:ascii="Open Sans" w:eastAsia="Times New Roman" w:hAnsi="Open Sans" w:cs="Open Sans"/>
          <w:color w:val="FFFFFF"/>
          <w:kern w:val="0"/>
          <w:sz w:val="24"/>
          <w:szCs w:val="24"/>
          <w:lang w:eastAsia="fr-FR"/>
          <w14:ligatures w14:val="none"/>
        </w:rPr>
        <w:t>.</w:t>
      </w:r>
    </w:p>
    <w:p w14:paraId="4B4B7C78" w14:textId="17B7966E" w:rsidR="002C6F19" w:rsidRPr="00530BE6" w:rsidRDefault="002C6F19" w:rsidP="002C6F19">
      <w:pPr>
        <w:numPr>
          <w:ilvl w:val="0"/>
          <w:numId w:val="1"/>
        </w:numPr>
        <w:shd w:val="clear" w:color="auto" w:fill="004274"/>
        <w:spacing w:before="100" w:beforeAutospacing="1" w:after="100" w:afterAutospacing="1" w:line="240" w:lineRule="auto"/>
        <w:rPr>
          <w:rFonts w:ascii="Open Sans" w:eastAsia="Times New Roman" w:hAnsi="Open Sans" w:cs="Open Sans"/>
          <w:color w:val="FFFFFF"/>
          <w:kern w:val="0"/>
          <w:sz w:val="24"/>
          <w:szCs w:val="24"/>
          <w:lang w:eastAsia="fr-FR"/>
          <w14:ligatures w14:val="none"/>
        </w:rPr>
      </w:pPr>
      <w:r>
        <w:rPr>
          <w:rFonts w:ascii="Open Sans" w:eastAsia="Times New Roman" w:hAnsi="Open Sans" w:cs="Open Sans"/>
          <w:color w:val="FFFFFF"/>
          <w:kern w:val="0"/>
          <w:sz w:val="24"/>
          <w:szCs w:val="24"/>
          <w:lang w:eastAsia="fr-FR"/>
          <w14:ligatures w14:val="none"/>
        </w:rPr>
        <w:t>Les</w:t>
      </w:r>
      <w:r w:rsidRPr="002C6F19">
        <w:rPr>
          <w:rFonts w:ascii="Open Sans" w:eastAsia="Times New Roman" w:hAnsi="Open Sans" w:cs="Open Sans"/>
          <w:color w:val="FFFFFF"/>
          <w:kern w:val="0"/>
          <w:sz w:val="24"/>
          <w:szCs w:val="24"/>
          <w:lang w:eastAsia="fr-FR"/>
          <w14:ligatures w14:val="none"/>
        </w:rPr>
        <w:t xml:space="preserve"> do</w:t>
      </w:r>
      <w:r>
        <w:rPr>
          <w:rFonts w:ascii="Open Sans" w:eastAsia="Times New Roman" w:hAnsi="Open Sans" w:cs="Open Sans"/>
          <w:color w:val="FFFFFF"/>
          <w:kern w:val="0"/>
          <w:sz w:val="24"/>
          <w:szCs w:val="24"/>
          <w:lang w:eastAsia="fr-FR"/>
          <w14:ligatures w14:val="none"/>
        </w:rPr>
        <w:t>cuments explicatifs ainsi que</w:t>
      </w:r>
      <w:r w:rsidRPr="002C6F19">
        <w:rPr>
          <w:rFonts w:ascii="Open Sans" w:eastAsia="Times New Roman" w:hAnsi="Open Sans" w:cs="Open Sans"/>
          <w:color w:val="FFFFFF"/>
          <w:kern w:val="0"/>
          <w:sz w:val="24"/>
          <w:szCs w:val="24"/>
          <w:lang w:eastAsia="fr-FR"/>
          <w14:ligatures w14:val="none"/>
        </w:rPr>
        <w:t xml:space="preserve"> les différentes « zones d’accélération » (ZAENR) favorables à l’accueil des projets d’énergies renouvelables </w:t>
      </w:r>
      <w:r>
        <w:rPr>
          <w:rFonts w:ascii="Open Sans" w:eastAsia="Times New Roman" w:hAnsi="Open Sans" w:cs="Open Sans"/>
          <w:color w:val="FFFFFF"/>
          <w:kern w:val="0"/>
          <w:sz w:val="24"/>
          <w:szCs w:val="24"/>
          <w:lang w:eastAsia="fr-FR"/>
          <w14:ligatures w14:val="none"/>
        </w:rPr>
        <w:t>sur notre commune seront disponibles</w:t>
      </w:r>
      <w:r w:rsidR="00191729">
        <w:rPr>
          <w:rFonts w:ascii="Open Sans" w:eastAsia="Times New Roman" w:hAnsi="Open Sans" w:cs="Open Sans"/>
          <w:color w:val="FFFFFF"/>
          <w:kern w:val="0"/>
          <w:sz w:val="24"/>
          <w:szCs w:val="24"/>
          <w:lang w:eastAsia="fr-FR"/>
          <w14:ligatures w14:val="none"/>
        </w:rPr>
        <w:t xml:space="preserve"> en mairie</w:t>
      </w:r>
      <w:r w:rsidRPr="002C6F19">
        <w:rPr>
          <w:rFonts w:ascii="Open Sans" w:eastAsia="Times New Roman" w:hAnsi="Open Sans" w:cs="Open Sans"/>
          <w:color w:val="FFFFFF"/>
          <w:kern w:val="0"/>
          <w:sz w:val="24"/>
          <w:szCs w:val="24"/>
          <w:lang w:eastAsia="fr-FR"/>
          <w14:ligatures w14:val="none"/>
        </w:rPr>
        <w:t>.</w:t>
      </w:r>
    </w:p>
    <w:p w14:paraId="5927C9BD" w14:textId="7161AD8A" w:rsidR="00FB1945" w:rsidRPr="00287957" w:rsidRDefault="00287957" w:rsidP="00287957">
      <w:pPr>
        <w:numPr>
          <w:ilvl w:val="0"/>
          <w:numId w:val="1"/>
        </w:numPr>
        <w:shd w:val="clear" w:color="auto" w:fill="004274"/>
        <w:spacing w:before="100" w:beforeAutospacing="1" w:after="100" w:afterAutospacing="1" w:line="240" w:lineRule="auto"/>
        <w:rPr>
          <w:rFonts w:ascii="Open Sans" w:eastAsia="Times New Roman" w:hAnsi="Open Sans" w:cs="Open Sans"/>
          <w:color w:val="FFFFFF"/>
          <w:kern w:val="0"/>
          <w:sz w:val="24"/>
          <w:szCs w:val="24"/>
          <w:lang w:eastAsia="fr-FR"/>
          <w14:ligatures w14:val="none"/>
        </w:rPr>
      </w:pPr>
      <w:r>
        <w:rPr>
          <w:rFonts w:ascii="Open Sans" w:eastAsia="Times New Roman" w:hAnsi="Open Sans" w:cs="Open Sans"/>
          <w:color w:val="FFFFFF"/>
          <w:kern w:val="0"/>
          <w:sz w:val="24"/>
          <w:szCs w:val="24"/>
          <w:lang w:eastAsia="fr-FR"/>
          <w14:ligatures w14:val="none"/>
        </w:rPr>
        <w:t>U</w:t>
      </w:r>
      <w:r w:rsidR="00FB1945" w:rsidRPr="00FB1945">
        <w:rPr>
          <w:rFonts w:ascii="Open Sans" w:eastAsia="Times New Roman" w:hAnsi="Open Sans" w:cs="Open Sans"/>
          <w:color w:val="FFFFFF"/>
          <w:kern w:val="0"/>
          <w:sz w:val="24"/>
          <w:szCs w:val="24"/>
          <w:lang w:eastAsia="fr-FR"/>
          <w14:ligatures w14:val="none"/>
        </w:rPr>
        <w:t>n registre sera mis à disposition du public</w:t>
      </w:r>
      <w:r>
        <w:rPr>
          <w:rFonts w:ascii="Open Sans" w:eastAsia="Times New Roman" w:hAnsi="Open Sans" w:cs="Open Sans"/>
          <w:color w:val="FFFFFF"/>
          <w:kern w:val="0"/>
          <w:sz w:val="24"/>
          <w:szCs w:val="24"/>
          <w:lang w:eastAsia="fr-FR"/>
          <w14:ligatures w14:val="none"/>
        </w:rPr>
        <w:t xml:space="preserve"> e</w:t>
      </w:r>
      <w:r w:rsidRPr="00FB1945">
        <w:rPr>
          <w:rFonts w:ascii="Open Sans" w:eastAsia="Times New Roman" w:hAnsi="Open Sans" w:cs="Open Sans"/>
          <w:color w:val="FFFFFF"/>
          <w:kern w:val="0"/>
          <w:sz w:val="24"/>
          <w:szCs w:val="24"/>
          <w:lang w:eastAsia="fr-FR"/>
          <w14:ligatures w14:val="none"/>
        </w:rPr>
        <w:t>n mairie, consultable aux jours et heures habituels d’ouverture</w:t>
      </w:r>
      <w:r w:rsidR="00FB1945" w:rsidRPr="00FB1945">
        <w:rPr>
          <w:rFonts w:ascii="Open Sans" w:eastAsia="Times New Roman" w:hAnsi="Open Sans" w:cs="Open Sans"/>
          <w:color w:val="FFFFFF"/>
          <w:kern w:val="0"/>
          <w:sz w:val="24"/>
          <w:szCs w:val="24"/>
          <w:lang w:eastAsia="fr-FR"/>
          <w14:ligatures w14:val="none"/>
        </w:rPr>
        <w:t>.</w:t>
      </w:r>
      <w:r>
        <w:rPr>
          <w:rFonts w:ascii="Open Sans" w:eastAsia="Times New Roman" w:hAnsi="Open Sans" w:cs="Open Sans"/>
          <w:color w:val="FFFFFF"/>
          <w:kern w:val="0"/>
          <w:sz w:val="24"/>
          <w:szCs w:val="24"/>
          <w:lang w:eastAsia="fr-FR"/>
          <w14:ligatures w14:val="none"/>
        </w:rPr>
        <w:t xml:space="preserve"> Il pe</w:t>
      </w:r>
      <w:r w:rsidRPr="00287957">
        <w:rPr>
          <w:rFonts w:ascii="Open Sans" w:eastAsia="Times New Roman" w:hAnsi="Open Sans" w:cs="Open Sans"/>
          <w:color w:val="FFFFFF"/>
          <w:kern w:val="0"/>
          <w:sz w:val="24"/>
          <w:szCs w:val="24"/>
          <w:lang w:eastAsia="fr-FR"/>
          <w14:ligatures w14:val="none"/>
        </w:rPr>
        <w:t>rmet</w:t>
      </w:r>
      <w:r>
        <w:rPr>
          <w:rFonts w:ascii="Open Sans" w:eastAsia="Times New Roman" w:hAnsi="Open Sans" w:cs="Open Sans"/>
          <w:color w:val="FFFFFF"/>
          <w:kern w:val="0"/>
          <w:sz w:val="24"/>
          <w:szCs w:val="24"/>
          <w:lang w:eastAsia="fr-FR"/>
          <w14:ligatures w14:val="none"/>
        </w:rPr>
        <w:t>tra</w:t>
      </w:r>
      <w:r w:rsidR="00FB1945" w:rsidRPr="00287957">
        <w:rPr>
          <w:rFonts w:ascii="Open Sans" w:eastAsia="Times New Roman" w:hAnsi="Open Sans" w:cs="Open Sans"/>
          <w:color w:val="FFFFFF"/>
          <w:kern w:val="0"/>
          <w:sz w:val="24"/>
          <w:szCs w:val="24"/>
          <w:lang w:eastAsia="fr-FR"/>
          <w14:ligatures w14:val="none"/>
        </w:rPr>
        <w:t xml:space="preserve"> à chaque citoyen d’apporter ses réflexions, ses interrogations et ses remarques et de prendre connaissance des contributions précédentes.</w:t>
      </w:r>
    </w:p>
    <w:p w14:paraId="2A26C6C3" w14:textId="09FEF3E0" w:rsidR="00530BE6" w:rsidRDefault="00530BE6" w:rsidP="00530BE6">
      <w:pPr>
        <w:numPr>
          <w:ilvl w:val="0"/>
          <w:numId w:val="1"/>
        </w:numPr>
        <w:shd w:val="clear" w:color="auto" w:fill="004274"/>
        <w:spacing w:before="100" w:beforeAutospacing="1" w:after="100" w:afterAutospacing="1" w:line="240" w:lineRule="auto"/>
        <w:rPr>
          <w:rFonts w:ascii="Open Sans" w:eastAsia="Times New Roman" w:hAnsi="Open Sans" w:cs="Open Sans"/>
          <w:color w:val="FFFFFF"/>
          <w:kern w:val="0"/>
          <w:sz w:val="24"/>
          <w:szCs w:val="24"/>
          <w:lang w:eastAsia="fr-FR"/>
          <w14:ligatures w14:val="none"/>
        </w:rPr>
      </w:pPr>
      <w:r w:rsidRPr="00530BE6">
        <w:rPr>
          <w:rFonts w:ascii="Open Sans" w:eastAsia="Times New Roman" w:hAnsi="Open Sans" w:cs="Open Sans"/>
          <w:color w:val="FFFFFF"/>
          <w:kern w:val="0"/>
          <w:sz w:val="24"/>
          <w:szCs w:val="24"/>
          <w:lang w:eastAsia="fr-FR"/>
          <w14:ligatures w14:val="none"/>
        </w:rPr>
        <w:t>Une réunion publique sera organisée</w:t>
      </w:r>
      <w:r w:rsidR="007D16FB">
        <w:rPr>
          <w:rFonts w:ascii="Open Sans" w:eastAsia="Times New Roman" w:hAnsi="Open Sans" w:cs="Open Sans"/>
          <w:color w:val="FFFFFF"/>
          <w:kern w:val="0"/>
          <w:sz w:val="24"/>
          <w:szCs w:val="24"/>
          <w:lang w:eastAsia="fr-FR"/>
          <w14:ligatures w14:val="none"/>
        </w:rPr>
        <w:t xml:space="preserve"> </w:t>
      </w:r>
      <w:r w:rsidR="008140E3">
        <w:rPr>
          <w:rFonts w:ascii="Open Sans" w:eastAsia="Times New Roman" w:hAnsi="Open Sans" w:cs="Open Sans"/>
          <w:color w:val="FFFFFF"/>
          <w:kern w:val="0"/>
          <w:sz w:val="24"/>
          <w:szCs w:val="24"/>
          <w:lang w:eastAsia="fr-FR"/>
          <w14:ligatures w14:val="none"/>
        </w:rPr>
        <w:t xml:space="preserve">le 15 </w:t>
      </w:r>
      <w:r w:rsidR="007D16FB">
        <w:rPr>
          <w:rFonts w:ascii="Open Sans" w:eastAsia="Times New Roman" w:hAnsi="Open Sans" w:cs="Open Sans"/>
          <w:color w:val="FFFFFF"/>
          <w:kern w:val="0"/>
          <w:sz w:val="24"/>
          <w:szCs w:val="24"/>
          <w:lang w:eastAsia="fr-FR"/>
          <w14:ligatures w14:val="none"/>
        </w:rPr>
        <w:t>mai 2024</w:t>
      </w:r>
      <w:r w:rsidR="008140E3">
        <w:rPr>
          <w:rFonts w:ascii="Open Sans" w:eastAsia="Times New Roman" w:hAnsi="Open Sans" w:cs="Open Sans"/>
          <w:color w:val="FFFFFF"/>
          <w:kern w:val="0"/>
          <w:sz w:val="24"/>
          <w:szCs w:val="24"/>
          <w:lang w:eastAsia="fr-FR"/>
          <w14:ligatures w14:val="none"/>
        </w:rPr>
        <w:t xml:space="preserve"> à 19h en mairie</w:t>
      </w:r>
      <w:r w:rsidRPr="00530BE6">
        <w:rPr>
          <w:rFonts w:ascii="Open Sans" w:eastAsia="Times New Roman" w:hAnsi="Open Sans" w:cs="Open Sans"/>
          <w:color w:val="FFFFFF"/>
          <w:kern w:val="0"/>
          <w:sz w:val="24"/>
          <w:szCs w:val="24"/>
          <w:lang w:eastAsia="fr-FR"/>
          <w14:ligatures w14:val="none"/>
        </w:rPr>
        <w:t>.</w:t>
      </w:r>
    </w:p>
    <w:p w14:paraId="37EFE955" w14:textId="442A7E53" w:rsidR="00BB43E8" w:rsidRPr="00BB43E8" w:rsidRDefault="00530BE6" w:rsidP="00BB43E8">
      <w:pPr>
        <w:numPr>
          <w:ilvl w:val="0"/>
          <w:numId w:val="1"/>
        </w:numPr>
        <w:shd w:val="clear" w:color="auto" w:fill="004274"/>
        <w:spacing w:before="100" w:beforeAutospacing="1" w:after="100" w:afterAutospacing="1" w:line="240" w:lineRule="auto"/>
        <w:rPr>
          <w:rFonts w:ascii="Open Sans" w:eastAsia="Times New Roman" w:hAnsi="Open Sans" w:cs="Open Sans"/>
          <w:color w:val="FFFFFF"/>
          <w:kern w:val="0"/>
          <w:sz w:val="24"/>
          <w:szCs w:val="24"/>
          <w:lang w:eastAsia="fr-FR"/>
          <w14:ligatures w14:val="none"/>
        </w:rPr>
      </w:pPr>
      <w:r w:rsidRPr="00530BE6">
        <w:rPr>
          <w:rFonts w:ascii="Open Sans" w:eastAsia="Times New Roman" w:hAnsi="Open Sans" w:cs="Open Sans"/>
          <w:color w:val="FFFFFF"/>
          <w:kern w:val="0"/>
          <w:sz w:val="24"/>
          <w:szCs w:val="24"/>
          <w:lang w:eastAsia="fr-FR"/>
          <w14:ligatures w14:val="none"/>
        </w:rPr>
        <w:t>Le bilan de la concertation sera ensuite adopté par délibération du Conseil municipal.</w:t>
      </w:r>
    </w:p>
    <w:p w14:paraId="20BBF7C9" w14:textId="77777777" w:rsidR="00BB43E8" w:rsidRDefault="00BB43E8" w:rsidP="000D319A">
      <w:pPr>
        <w:shd w:val="clear" w:color="auto" w:fill="FFFFFF"/>
        <w:spacing w:after="300" w:line="240" w:lineRule="auto"/>
        <w:outlineLvl w:val="1"/>
        <w:rPr>
          <w:rFonts w:ascii="Open Sans" w:eastAsia="Times New Roman" w:hAnsi="Open Sans" w:cs="Open Sans"/>
          <w:color w:val="FFFFFF"/>
          <w:kern w:val="0"/>
          <w:sz w:val="24"/>
          <w:szCs w:val="24"/>
          <w:lang w:eastAsia="fr-FR"/>
          <w14:ligatures w14:val="none"/>
        </w:rPr>
      </w:pPr>
    </w:p>
    <w:p w14:paraId="19DACF81" w14:textId="77777777" w:rsidR="00BB43E8" w:rsidRDefault="00BB43E8" w:rsidP="000D319A">
      <w:pPr>
        <w:shd w:val="clear" w:color="auto" w:fill="FFFFFF"/>
        <w:spacing w:after="300" w:line="240" w:lineRule="auto"/>
        <w:outlineLvl w:val="1"/>
        <w:rPr>
          <w:rFonts w:ascii="Open Sans" w:eastAsia="Times New Roman" w:hAnsi="Open Sans" w:cs="Open Sans"/>
          <w:color w:val="FFFFFF"/>
          <w:kern w:val="0"/>
          <w:sz w:val="24"/>
          <w:szCs w:val="24"/>
          <w:lang w:eastAsia="fr-FR"/>
          <w14:ligatures w14:val="none"/>
        </w:rPr>
      </w:pPr>
    </w:p>
    <w:p w14:paraId="6F99566B" w14:textId="39E3CDF8" w:rsidR="00E649FE" w:rsidRPr="000D319A" w:rsidRDefault="00FB1945" w:rsidP="000D319A">
      <w:pPr>
        <w:shd w:val="clear" w:color="auto" w:fill="FFFFFF"/>
        <w:spacing w:after="300" w:line="240" w:lineRule="auto"/>
        <w:outlineLvl w:val="1"/>
        <w:rPr>
          <w:rFonts w:ascii="Roboto Condensed" w:eastAsia="Times New Roman" w:hAnsi="Roboto Condensed" w:cs="Open Sans"/>
          <w:color w:val="212529"/>
          <w:kern w:val="0"/>
          <w:sz w:val="36"/>
          <w:szCs w:val="36"/>
          <w:lang w:eastAsia="fr-FR"/>
          <w14:ligatures w14:val="none"/>
        </w:rPr>
      </w:pPr>
      <w:r w:rsidRPr="000D319A">
        <w:rPr>
          <w:rFonts w:ascii="Open Sans" w:eastAsia="Times New Roman" w:hAnsi="Open Sans" w:cs="Open Sans"/>
          <w:color w:val="FFFFFF"/>
          <w:kern w:val="0"/>
          <w:sz w:val="24"/>
          <w:szCs w:val="24"/>
          <w:lang w:eastAsia="fr-FR"/>
          <w14:ligatures w14:val="none"/>
        </w:rPr>
        <w:t>d’accélération » (ZAEN</w:t>
      </w:r>
    </w:p>
    <w:sectPr w:rsidR="00E649FE" w:rsidRPr="000D319A" w:rsidSect="00AC709D">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A036E"/>
    <w:multiLevelType w:val="multilevel"/>
    <w:tmpl w:val="6E7024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05C19E5"/>
    <w:multiLevelType w:val="multilevel"/>
    <w:tmpl w:val="2C7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15C82"/>
    <w:multiLevelType w:val="multilevel"/>
    <w:tmpl w:val="81A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54186"/>
    <w:multiLevelType w:val="hybridMultilevel"/>
    <w:tmpl w:val="224038BA"/>
    <w:lvl w:ilvl="0" w:tplc="A4F271C6">
      <w:start w:val="2"/>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3E5725"/>
    <w:multiLevelType w:val="multilevel"/>
    <w:tmpl w:val="B9D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38600">
    <w:abstractNumId w:val="0"/>
  </w:num>
  <w:num w:numId="2" w16cid:durableId="1718972984">
    <w:abstractNumId w:val="1"/>
  </w:num>
  <w:num w:numId="3" w16cid:durableId="1690250885">
    <w:abstractNumId w:val="4"/>
  </w:num>
  <w:num w:numId="4" w16cid:durableId="313414655">
    <w:abstractNumId w:val="2"/>
  </w:num>
  <w:num w:numId="5" w16cid:durableId="478498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8F"/>
    <w:rsid w:val="000A0276"/>
    <w:rsid w:val="000D319A"/>
    <w:rsid w:val="000F35A0"/>
    <w:rsid w:val="0010197E"/>
    <w:rsid w:val="00191729"/>
    <w:rsid w:val="00196D73"/>
    <w:rsid w:val="0028750B"/>
    <w:rsid w:val="00287957"/>
    <w:rsid w:val="002C6F19"/>
    <w:rsid w:val="002F0468"/>
    <w:rsid w:val="003516AE"/>
    <w:rsid w:val="00391DA6"/>
    <w:rsid w:val="003B6124"/>
    <w:rsid w:val="003C724A"/>
    <w:rsid w:val="004A27C6"/>
    <w:rsid w:val="005024E0"/>
    <w:rsid w:val="00530BE6"/>
    <w:rsid w:val="0056571C"/>
    <w:rsid w:val="005C4A71"/>
    <w:rsid w:val="006123B8"/>
    <w:rsid w:val="0068226E"/>
    <w:rsid w:val="00744288"/>
    <w:rsid w:val="007A397E"/>
    <w:rsid w:val="007D16FB"/>
    <w:rsid w:val="008140E3"/>
    <w:rsid w:val="008C0283"/>
    <w:rsid w:val="00945707"/>
    <w:rsid w:val="00AA7A9F"/>
    <w:rsid w:val="00AC1AC3"/>
    <w:rsid w:val="00AC709D"/>
    <w:rsid w:val="00B50CB0"/>
    <w:rsid w:val="00BB43E8"/>
    <w:rsid w:val="00BD22B3"/>
    <w:rsid w:val="00C0464A"/>
    <w:rsid w:val="00C065B2"/>
    <w:rsid w:val="00D2780D"/>
    <w:rsid w:val="00D96C28"/>
    <w:rsid w:val="00DC0E0D"/>
    <w:rsid w:val="00E14AEC"/>
    <w:rsid w:val="00E649FE"/>
    <w:rsid w:val="00EA64CD"/>
    <w:rsid w:val="00EA6B75"/>
    <w:rsid w:val="00F5508F"/>
    <w:rsid w:val="00FB1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CCC5"/>
  <w15:chartTrackingRefBased/>
  <w15:docId w15:val="{38D65B85-B61D-4187-92A5-61B3407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508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F5508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F5508F"/>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F5508F"/>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F5508F"/>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F5508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5508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5508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5508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08F"/>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rsid w:val="00F5508F"/>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F5508F"/>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F5508F"/>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F5508F"/>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F5508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5508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5508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5508F"/>
    <w:rPr>
      <w:rFonts w:eastAsiaTheme="majorEastAsia" w:cstheme="majorBidi"/>
      <w:color w:val="272727" w:themeColor="text1" w:themeTint="D8"/>
    </w:rPr>
  </w:style>
  <w:style w:type="paragraph" w:styleId="Titre">
    <w:name w:val="Title"/>
    <w:basedOn w:val="Normal"/>
    <w:next w:val="Normal"/>
    <w:link w:val="TitreCar"/>
    <w:uiPriority w:val="10"/>
    <w:qFormat/>
    <w:rsid w:val="00F550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5508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5508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5508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5508F"/>
    <w:pPr>
      <w:spacing w:before="160"/>
      <w:jc w:val="center"/>
    </w:pPr>
    <w:rPr>
      <w:i/>
      <w:iCs/>
      <w:color w:val="404040" w:themeColor="text1" w:themeTint="BF"/>
    </w:rPr>
  </w:style>
  <w:style w:type="character" w:customStyle="1" w:styleId="CitationCar">
    <w:name w:val="Citation Car"/>
    <w:basedOn w:val="Policepardfaut"/>
    <w:link w:val="Citation"/>
    <w:uiPriority w:val="29"/>
    <w:rsid w:val="00F5508F"/>
    <w:rPr>
      <w:i/>
      <w:iCs/>
      <w:color w:val="404040" w:themeColor="text1" w:themeTint="BF"/>
    </w:rPr>
  </w:style>
  <w:style w:type="paragraph" w:styleId="Paragraphedeliste">
    <w:name w:val="List Paragraph"/>
    <w:basedOn w:val="Normal"/>
    <w:uiPriority w:val="34"/>
    <w:qFormat/>
    <w:rsid w:val="00F5508F"/>
    <w:pPr>
      <w:ind w:left="720"/>
      <w:contextualSpacing/>
    </w:pPr>
  </w:style>
  <w:style w:type="character" w:styleId="Accentuationintense">
    <w:name w:val="Intense Emphasis"/>
    <w:basedOn w:val="Policepardfaut"/>
    <w:uiPriority w:val="21"/>
    <w:qFormat/>
    <w:rsid w:val="00F5508F"/>
    <w:rPr>
      <w:i/>
      <w:iCs/>
      <w:color w:val="2F5496" w:themeColor="accent1" w:themeShade="BF"/>
    </w:rPr>
  </w:style>
  <w:style w:type="paragraph" w:styleId="Citationintense">
    <w:name w:val="Intense Quote"/>
    <w:basedOn w:val="Normal"/>
    <w:next w:val="Normal"/>
    <w:link w:val="CitationintenseCar"/>
    <w:uiPriority w:val="30"/>
    <w:qFormat/>
    <w:rsid w:val="00F5508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F5508F"/>
    <w:rPr>
      <w:i/>
      <w:iCs/>
      <w:color w:val="2F5496" w:themeColor="accent1" w:themeShade="BF"/>
    </w:rPr>
  </w:style>
  <w:style w:type="character" w:styleId="Rfrenceintense">
    <w:name w:val="Intense Reference"/>
    <w:basedOn w:val="Policepardfaut"/>
    <w:uiPriority w:val="32"/>
    <w:qFormat/>
    <w:rsid w:val="00F5508F"/>
    <w:rPr>
      <w:b/>
      <w:bCs/>
      <w:smallCaps/>
      <w:color w:val="2F5496" w:themeColor="accent1" w:themeShade="BF"/>
      <w:spacing w:val="5"/>
    </w:rPr>
  </w:style>
  <w:style w:type="paragraph" w:styleId="NormalWeb">
    <w:name w:val="Normal (Web)"/>
    <w:basedOn w:val="Normal"/>
    <w:uiPriority w:val="99"/>
    <w:unhideWhenUsed/>
    <w:rsid w:val="000D319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0D319A"/>
    <w:rPr>
      <w:b/>
      <w:bCs/>
    </w:rPr>
  </w:style>
  <w:style w:type="character" w:styleId="Lienhypertexte">
    <w:name w:val="Hyperlink"/>
    <w:basedOn w:val="Policepardfaut"/>
    <w:uiPriority w:val="99"/>
    <w:unhideWhenUsed/>
    <w:rsid w:val="000D319A"/>
    <w:rPr>
      <w:color w:val="0000FF"/>
      <w:u w:val="single"/>
    </w:rPr>
  </w:style>
  <w:style w:type="character" w:styleId="Accentuation">
    <w:name w:val="Emphasis"/>
    <w:basedOn w:val="Policepardfaut"/>
    <w:uiPriority w:val="20"/>
    <w:qFormat/>
    <w:rsid w:val="000D319A"/>
    <w:rPr>
      <w:i/>
      <w:iCs/>
    </w:rPr>
  </w:style>
  <w:style w:type="character" w:customStyle="1" w:styleId="Titre10">
    <w:name w:val="Titre1"/>
    <w:basedOn w:val="Policepardfaut"/>
    <w:rsid w:val="000D319A"/>
  </w:style>
  <w:style w:type="character" w:styleId="Mentionnonrsolue">
    <w:name w:val="Unresolved Mention"/>
    <w:basedOn w:val="Policepardfaut"/>
    <w:uiPriority w:val="99"/>
    <w:semiHidden/>
    <w:unhideWhenUsed/>
    <w:rsid w:val="000D319A"/>
    <w:rPr>
      <w:color w:val="605E5C"/>
      <w:shd w:val="clear" w:color="auto" w:fill="E1DFDD"/>
    </w:rPr>
  </w:style>
  <w:style w:type="character" w:styleId="Lienhypertextesuivivisit">
    <w:name w:val="FollowedHyperlink"/>
    <w:basedOn w:val="Policepardfaut"/>
    <w:uiPriority w:val="99"/>
    <w:semiHidden/>
    <w:unhideWhenUsed/>
    <w:rsid w:val="00351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39174">
      <w:bodyDiv w:val="1"/>
      <w:marLeft w:val="0"/>
      <w:marRight w:val="0"/>
      <w:marTop w:val="0"/>
      <w:marBottom w:val="0"/>
      <w:divBdr>
        <w:top w:val="none" w:sz="0" w:space="0" w:color="auto"/>
        <w:left w:val="none" w:sz="0" w:space="0" w:color="auto"/>
        <w:bottom w:val="none" w:sz="0" w:space="0" w:color="auto"/>
        <w:right w:val="none" w:sz="0" w:space="0" w:color="auto"/>
      </w:divBdr>
    </w:div>
    <w:div w:id="402289717">
      <w:bodyDiv w:val="1"/>
      <w:marLeft w:val="0"/>
      <w:marRight w:val="0"/>
      <w:marTop w:val="0"/>
      <w:marBottom w:val="0"/>
      <w:divBdr>
        <w:top w:val="none" w:sz="0" w:space="0" w:color="auto"/>
        <w:left w:val="none" w:sz="0" w:space="0" w:color="auto"/>
        <w:bottom w:val="none" w:sz="0" w:space="0" w:color="auto"/>
        <w:right w:val="none" w:sz="0" w:space="0" w:color="auto"/>
      </w:divBdr>
    </w:div>
    <w:div w:id="425999467">
      <w:bodyDiv w:val="1"/>
      <w:marLeft w:val="0"/>
      <w:marRight w:val="0"/>
      <w:marTop w:val="0"/>
      <w:marBottom w:val="0"/>
      <w:divBdr>
        <w:top w:val="none" w:sz="0" w:space="0" w:color="auto"/>
        <w:left w:val="none" w:sz="0" w:space="0" w:color="auto"/>
        <w:bottom w:val="none" w:sz="0" w:space="0" w:color="auto"/>
        <w:right w:val="none" w:sz="0" w:space="0" w:color="auto"/>
      </w:divBdr>
      <w:divsChild>
        <w:div w:id="795636368">
          <w:marLeft w:val="0"/>
          <w:marRight w:val="0"/>
          <w:marTop w:val="0"/>
          <w:marBottom w:val="0"/>
          <w:divBdr>
            <w:top w:val="none" w:sz="0" w:space="0" w:color="auto"/>
            <w:left w:val="none" w:sz="0" w:space="0" w:color="auto"/>
            <w:bottom w:val="none" w:sz="0" w:space="0" w:color="auto"/>
            <w:right w:val="none" w:sz="0" w:space="0" w:color="auto"/>
          </w:divBdr>
        </w:div>
        <w:div w:id="624045724">
          <w:marLeft w:val="0"/>
          <w:marRight w:val="0"/>
          <w:marTop w:val="0"/>
          <w:marBottom w:val="0"/>
          <w:divBdr>
            <w:top w:val="none" w:sz="0" w:space="0" w:color="auto"/>
            <w:left w:val="none" w:sz="0" w:space="0" w:color="auto"/>
            <w:bottom w:val="none" w:sz="0" w:space="0" w:color="auto"/>
            <w:right w:val="none" w:sz="0" w:space="0" w:color="auto"/>
          </w:divBdr>
          <w:divsChild>
            <w:div w:id="1607614216">
              <w:marLeft w:val="0"/>
              <w:marRight w:val="0"/>
              <w:marTop w:val="0"/>
              <w:marBottom w:val="600"/>
              <w:divBdr>
                <w:top w:val="none" w:sz="0" w:space="0" w:color="auto"/>
                <w:left w:val="none" w:sz="0" w:space="0" w:color="auto"/>
                <w:bottom w:val="none" w:sz="0" w:space="0" w:color="auto"/>
                <w:right w:val="none" w:sz="0" w:space="0" w:color="auto"/>
              </w:divBdr>
              <w:divsChild>
                <w:div w:id="689717353">
                  <w:marLeft w:val="0"/>
                  <w:marRight w:val="0"/>
                  <w:marTop w:val="0"/>
                  <w:marBottom w:val="600"/>
                  <w:divBdr>
                    <w:top w:val="none" w:sz="0" w:space="0" w:color="auto"/>
                    <w:left w:val="none" w:sz="0" w:space="0" w:color="auto"/>
                    <w:bottom w:val="none" w:sz="0" w:space="0" w:color="auto"/>
                    <w:right w:val="none" w:sz="0" w:space="0" w:color="auto"/>
                  </w:divBdr>
                </w:div>
                <w:div w:id="157430506">
                  <w:marLeft w:val="0"/>
                  <w:marRight w:val="0"/>
                  <w:marTop w:val="0"/>
                  <w:marBottom w:val="360"/>
                  <w:divBdr>
                    <w:top w:val="single" w:sz="6" w:space="0" w:color="DEE2E6"/>
                    <w:left w:val="single" w:sz="6" w:space="0" w:color="DEE2E6"/>
                    <w:bottom w:val="single" w:sz="6" w:space="0" w:color="DEE2E6"/>
                    <w:right w:val="single" w:sz="6" w:space="0" w:color="DEE2E6"/>
                  </w:divBdr>
                </w:div>
                <w:div w:id="1618096263">
                  <w:marLeft w:val="0"/>
                  <w:marRight w:val="0"/>
                  <w:marTop w:val="0"/>
                  <w:marBottom w:val="360"/>
                  <w:divBdr>
                    <w:top w:val="single" w:sz="6" w:space="0" w:color="DEE2E6"/>
                    <w:left w:val="single" w:sz="6" w:space="0" w:color="DEE2E6"/>
                    <w:bottom w:val="single" w:sz="6" w:space="0" w:color="DEE2E6"/>
                    <w:right w:val="single" w:sz="6" w:space="0" w:color="DEE2E6"/>
                  </w:divBdr>
                </w:div>
                <w:div w:id="933829384">
                  <w:marLeft w:val="0"/>
                  <w:marRight w:val="0"/>
                  <w:marTop w:val="0"/>
                  <w:marBottom w:val="360"/>
                  <w:divBdr>
                    <w:top w:val="single" w:sz="6" w:space="0" w:color="DEE2E6"/>
                    <w:left w:val="single" w:sz="6" w:space="0" w:color="DEE2E6"/>
                    <w:bottom w:val="single" w:sz="6" w:space="0" w:color="DEE2E6"/>
                    <w:right w:val="single" w:sz="6" w:space="0" w:color="DEE2E6"/>
                  </w:divBdr>
                </w:div>
                <w:div w:id="202444852">
                  <w:marLeft w:val="0"/>
                  <w:marRight w:val="0"/>
                  <w:marTop w:val="0"/>
                  <w:marBottom w:val="360"/>
                  <w:divBdr>
                    <w:top w:val="single" w:sz="6" w:space="0" w:color="DEE2E6"/>
                    <w:left w:val="single" w:sz="6" w:space="0" w:color="DEE2E6"/>
                    <w:bottom w:val="single" w:sz="6" w:space="0" w:color="DEE2E6"/>
                    <w:right w:val="single" w:sz="6" w:space="0" w:color="DEE2E6"/>
                  </w:divBdr>
                </w:div>
                <w:div w:id="652567009">
                  <w:marLeft w:val="0"/>
                  <w:marRight w:val="0"/>
                  <w:marTop w:val="0"/>
                  <w:marBottom w:val="360"/>
                  <w:divBdr>
                    <w:top w:val="single" w:sz="6" w:space="0" w:color="DEE2E6"/>
                    <w:left w:val="single" w:sz="6" w:space="0" w:color="DEE2E6"/>
                    <w:bottom w:val="single" w:sz="6" w:space="0" w:color="DEE2E6"/>
                    <w:right w:val="single" w:sz="6" w:space="0" w:color="DEE2E6"/>
                  </w:divBdr>
                </w:div>
                <w:div w:id="579288407">
                  <w:marLeft w:val="0"/>
                  <w:marRight w:val="0"/>
                  <w:marTop w:val="0"/>
                  <w:marBottom w:val="360"/>
                  <w:divBdr>
                    <w:top w:val="single" w:sz="6" w:space="0" w:color="DEE2E6"/>
                    <w:left w:val="single" w:sz="6" w:space="0" w:color="DEE2E6"/>
                    <w:bottom w:val="single" w:sz="6" w:space="0" w:color="DEE2E6"/>
                    <w:right w:val="single" w:sz="6" w:space="0" w:color="DEE2E6"/>
                  </w:divBdr>
                </w:div>
                <w:div w:id="1490946040">
                  <w:marLeft w:val="0"/>
                  <w:marRight w:val="0"/>
                  <w:marTop w:val="0"/>
                  <w:marBottom w:val="360"/>
                  <w:divBdr>
                    <w:top w:val="single" w:sz="6" w:space="0" w:color="DEE2E6"/>
                    <w:left w:val="single" w:sz="6" w:space="0" w:color="DEE2E6"/>
                    <w:bottom w:val="single" w:sz="6" w:space="0" w:color="DEE2E6"/>
                    <w:right w:val="single" w:sz="6" w:space="0" w:color="DEE2E6"/>
                  </w:divBdr>
                </w:div>
                <w:div w:id="996809086">
                  <w:marLeft w:val="0"/>
                  <w:marRight w:val="0"/>
                  <w:marTop w:val="0"/>
                  <w:marBottom w:val="360"/>
                  <w:divBdr>
                    <w:top w:val="single" w:sz="6" w:space="0" w:color="DEE2E6"/>
                    <w:left w:val="single" w:sz="6" w:space="0" w:color="DEE2E6"/>
                    <w:bottom w:val="single" w:sz="6" w:space="0" w:color="DEE2E6"/>
                    <w:right w:val="single" w:sz="6" w:space="0" w:color="DEE2E6"/>
                  </w:divBdr>
                </w:div>
                <w:div w:id="185407496">
                  <w:marLeft w:val="0"/>
                  <w:marRight w:val="0"/>
                  <w:marTop w:val="0"/>
                  <w:marBottom w:val="360"/>
                  <w:divBdr>
                    <w:top w:val="single" w:sz="6" w:space="0" w:color="DEE2E6"/>
                    <w:left w:val="single" w:sz="6" w:space="0" w:color="DEE2E6"/>
                    <w:bottom w:val="single" w:sz="6" w:space="0" w:color="DEE2E6"/>
                    <w:right w:val="single" w:sz="6" w:space="0" w:color="DEE2E6"/>
                  </w:divBdr>
                </w:div>
                <w:div w:id="168983903">
                  <w:marLeft w:val="0"/>
                  <w:marRight w:val="0"/>
                  <w:marTop w:val="0"/>
                  <w:marBottom w:val="360"/>
                  <w:divBdr>
                    <w:top w:val="single" w:sz="6" w:space="0" w:color="DEE2E6"/>
                    <w:left w:val="single" w:sz="6" w:space="0" w:color="DEE2E6"/>
                    <w:bottom w:val="single" w:sz="6" w:space="0" w:color="DEE2E6"/>
                    <w:right w:val="single" w:sz="6" w:space="0" w:color="DEE2E6"/>
                  </w:divBdr>
                </w:div>
                <w:div w:id="1337155387">
                  <w:marLeft w:val="0"/>
                  <w:marRight w:val="0"/>
                  <w:marTop w:val="0"/>
                  <w:marBottom w:val="360"/>
                  <w:divBdr>
                    <w:top w:val="single" w:sz="6" w:space="0" w:color="DEE2E6"/>
                    <w:left w:val="single" w:sz="6" w:space="0" w:color="DEE2E6"/>
                    <w:bottom w:val="single" w:sz="6" w:space="0" w:color="DEE2E6"/>
                    <w:right w:val="single" w:sz="6" w:space="0" w:color="DEE2E6"/>
                  </w:divBdr>
                </w:div>
                <w:div w:id="2106340888">
                  <w:marLeft w:val="0"/>
                  <w:marRight w:val="0"/>
                  <w:marTop w:val="0"/>
                  <w:marBottom w:val="360"/>
                  <w:divBdr>
                    <w:top w:val="single" w:sz="6" w:space="0" w:color="DEE2E6"/>
                    <w:left w:val="single" w:sz="6" w:space="0" w:color="DEE2E6"/>
                    <w:bottom w:val="single" w:sz="6" w:space="0" w:color="DEE2E6"/>
                    <w:right w:val="single" w:sz="6" w:space="0" w:color="DEE2E6"/>
                  </w:divBdr>
                </w:div>
                <w:div w:id="1243640260">
                  <w:marLeft w:val="0"/>
                  <w:marRight w:val="0"/>
                  <w:marTop w:val="0"/>
                  <w:marBottom w:val="360"/>
                  <w:divBdr>
                    <w:top w:val="single" w:sz="6" w:space="0" w:color="DEE2E6"/>
                    <w:left w:val="single" w:sz="6" w:space="0" w:color="DEE2E6"/>
                    <w:bottom w:val="single" w:sz="6" w:space="0" w:color="DEE2E6"/>
                    <w:right w:val="single" w:sz="6" w:space="0" w:color="DEE2E6"/>
                  </w:divBdr>
                </w:div>
                <w:div w:id="306400276">
                  <w:marLeft w:val="0"/>
                  <w:marRight w:val="0"/>
                  <w:marTop w:val="0"/>
                  <w:marBottom w:val="360"/>
                  <w:divBdr>
                    <w:top w:val="single" w:sz="6" w:space="0" w:color="DEE2E6"/>
                    <w:left w:val="single" w:sz="6" w:space="0" w:color="DEE2E6"/>
                    <w:bottom w:val="single" w:sz="6" w:space="0" w:color="DEE2E6"/>
                    <w:right w:val="single" w:sz="6" w:space="0" w:color="DEE2E6"/>
                  </w:divBdr>
                </w:div>
                <w:div w:id="890460606">
                  <w:marLeft w:val="0"/>
                  <w:marRight w:val="0"/>
                  <w:marTop w:val="0"/>
                  <w:marBottom w:val="360"/>
                  <w:divBdr>
                    <w:top w:val="single" w:sz="6" w:space="0" w:color="DEE2E6"/>
                    <w:left w:val="single" w:sz="6" w:space="0" w:color="DEE2E6"/>
                    <w:bottom w:val="single" w:sz="6" w:space="0" w:color="DEE2E6"/>
                    <w:right w:val="single" w:sz="6" w:space="0" w:color="DEE2E6"/>
                  </w:divBdr>
                </w:div>
                <w:div w:id="2051875756">
                  <w:marLeft w:val="0"/>
                  <w:marRight w:val="0"/>
                  <w:marTop w:val="0"/>
                  <w:marBottom w:val="360"/>
                  <w:divBdr>
                    <w:top w:val="single" w:sz="6" w:space="0" w:color="DEE2E6"/>
                    <w:left w:val="single" w:sz="6" w:space="0" w:color="DEE2E6"/>
                    <w:bottom w:val="single" w:sz="6" w:space="0" w:color="DEE2E6"/>
                    <w:right w:val="single" w:sz="6" w:space="0" w:color="DEE2E6"/>
                  </w:divBdr>
                </w:div>
                <w:div w:id="2134203009">
                  <w:marLeft w:val="0"/>
                  <w:marRight w:val="0"/>
                  <w:marTop w:val="0"/>
                  <w:marBottom w:val="360"/>
                  <w:divBdr>
                    <w:top w:val="single" w:sz="6" w:space="0" w:color="DEE2E6"/>
                    <w:left w:val="single" w:sz="6" w:space="0" w:color="DEE2E6"/>
                    <w:bottom w:val="single" w:sz="6" w:space="0" w:color="DEE2E6"/>
                    <w:right w:val="single" w:sz="6" w:space="0" w:color="DEE2E6"/>
                  </w:divBdr>
                </w:div>
                <w:div w:id="583758024">
                  <w:marLeft w:val="0"/>
                  <w:marRight w:val="0"/>
                  <w:marTop w:val="0"/>
                  <w:marBottom w:val="360"/>
                  <w:divBdr>
                    <w:top w:val="single" w:sz="6" w:space="0" w:color="DEE2E6"/>
                    <w:left w:val="single" w:sz="6" w:space="0" w:color="DEE2E6"/>
                    <w:bottom w:val="single" w:sz="6" w:space="0" w:color="DEE2E6"/>
                    <w:right w:val="single" w:sz="6" w:space="0" w:color="DEE2E6"/>
                  </w:divBdr>
                </w:div>
                <w:div w:id="1164737879">
                  <w:marLeft w:val="0"/>
                  <w:marRight w:val="0"/>
                  <w:marTop w:val="0"/>
                  <w:marBottom w:val="360"/>
                  <w:divBdr>
                    <w:top w:val="single" w:sz="6" w:space="0" w:color="DEE2E6"/>
                    <w:left w:val="single" w:sz="6" w:space="0" w:color="DEE2E6"/>
                    <w:bottom w:val="single" w:sz="6" w:space="0" w:color="DEE2E6"/>
                    <w:right w:val="single" w:sz="6" w:space="0" w:color="DEE2E6"/>
                  </w:divBdr>
                </w:div>
                <w:div w:id="627473933">
                  <w:marLeft w:val="0"/>
                  <w:marRight w:val="0"/>
                  <w:marTop w:val="0"/>
                  <w:marBottom w:val="360"/>
                  <w:divBdr>
                    <w:top w:val="single" w:sz="6" w:space="0" w:color="DEE2E6"/>
                    <w:left w:val="single" w:sz="6" w:space="0" w:color="DEE2E6"/>
                    <w:bottom w:val="single" w:sz="6" w:space="0" w:color="DEE2E6"/>
                    <w:right w:val="single" w:sz="6" w:space="0" w:color="DEE2E6"/>
                  </w:divBdr>
                </w:div>
                <w:div w:id="1756899145">
                  <w:marLeft w:val="0"/>
                  <w:marRight w:val="0"/>
                  <w:marTop w:val="0"/>
                  <w:marBottom w:val="360"/>
                  <w:divBdr>
                    <w:top w:val="single" w:sz="6" w:space="0" w:color="DEE2E6"/>
                    <w:left w:val="single" w:sz="6" w:space="0" w:color="DEE2E6"/>
                    <w:bottom w:val="single" w:sz="6" w:space="0" w:color="DEE2E6"/>
                    <w:right w:val="single" w:sz="6" w:space="0" w:color="DEE2E6"/>
                  </w:divBdr>
                </w:div>
                <w:div w:id="741410222">
                  <w:marLeft w:val="0"/>
                  <w:marRight w:val="0"/>
                  <w:marTop w:val="0"/>
                  <w:marBottom w:val="360"/>
                  <w:divBdr>
                    <w:top w:val="single" w:sz="6" w:space="0" w:color="DEE2E6"/>
                    <w:left w:val="single" w:sz="6" w:space="0" w:color="DEE2E6"/>
                    <w:bottom w:val="single" w:sz="6" w:space="0" w:color="DEE2E6"/>
                    <w:right w:val="single" w:sz="6" w:space="0" w:color="DEE2E6"/>
                  </w:divBdr>
                </w:div>
              </w:divsChild>
            </w:div>
          </w:divsChild>
        </w:div>
        <w:div w:id="1563177615">
          <w:marLeft w:val="0"/>
          <w:marRight w:val="0"/>
          <w:marTop w:val="0"/>
          <w:marBottom w:val="0"/>
          <w:divBdr>
            <w:top w:val="none" w:sz="0" w:space="0" w:color="auto"/>
            <w:left w:val="none" w:sz="0" w:space="0" w:color="auto"/>
            <w:bottom w:val="none" w:sz="0" w:space="0" w:color="auto"/>
            <w:right w:val="none" w:sz="0" w:space="0" w:color="auto"/>
          </w:divBdr>
          <w:divsChild>
            <w:div w:id="986936178">
              <w:marLeft w:val="0"/>
              <w:marRight w:val="0"/>
              <w:marTop w:val="750"/>
              <w:marBottom w:val="450"/>
              <w:divBdr>
                <w:top w:val="single" w:sz="6" w:space="0" w:color="004274"/>
                <w:left w:val="single" w:sz="6" w:space="0" w:color="004274"/>
                <w:bottom w:val="single" w:sz="6" w:space="0" w:color="004274"/>
                <w:right w:val="single" w:sz="6" w:space="0" w:color="004274"/>
              </w:divBdr>
              <w:divsChild>
                <w:div w:id="880746426">
                  <w:marLeft w:val="0"/>
                  <w:marRight w:val="0"/>
                  <w:marTop w:val="0"/>
                  <w:marBottom w:val="0"/>
                  <w:divBdr>
                    <w:top w:val="none" w:sz="0" w:space="0" w:color="auto"/>
                    <w:left w:val="none" w:sz="0" w:space="0" w:color="auto"/>
                    <w:bottom w:val="none" w:sz="0" w:space="8" w:color="auto"/>
                    <w:right w:val="none" w:sz="0" w:space="0" w:color="auto"/>
                  </w:divBdr>
                </w:div>
              </w:divsChild>
            </w:div>
            <w:div w:id="1628388459">
              <w:marLeft w:val="0"/>
              <w:marRight w:val="0"/>
              <w:marTop w:val="750"/>
              <w:marBottom w:val="450"/>
              <w:divBdr>
                <w:top w:val="single" w:sz="6" w:space="0" w:color="004274"/>
                <w:left w:val="single" w:sz="6" w:space="0" w:color="004274"/>
                <w:bottom w:val="single" w:sz="6" w:space="0" w:color="004274"/>
                <w:right w:val="single" w:sz="6" w:space="0" w:color="004274"/>
              </w:divBdr>
              <w:divsChild>
                <w:div w:id="25719235">
                  <w:marLeft w:val="0"/>
                  <w:marRight w:val="0"/>
                  <w:marTop w:val="0"/>
                  <w:marBottom w:val="0"/>
                  <w:divBdr>
                    <w:top w:val="none" w:sz="0" w:space="0" w:color="auto"/>
                    <w:left w:val="none" w:sz="0" w:space="0" w:color="auto"/>
                    <w:bottom w:val="none" w:sz="0" w:space="8" w:color="auto"/>
                    <w:right w:val="none" w:sz="0" w:space="0" w:color="auto"/>
                  </w:divBdr>
                </w:div>
              </w:divsChild>
            </w:div>
            <w:div w:id="1844935057">
              <w:marLeft w:val="0"/>
              <w:marRight w:val="0"/>
              <w:marTop w:val="750"/>
              <w:marBottom w:val="450"/>
              <w:divBdr>
                <w:top w:val="single" w:sz="6" w:space="0" w:color="004274"/>
                <w:left w:val="single" w:sz="6" w:space="0" w:color="004274"/>
                <w:bottom w:val="single" w:sz="6" w:space="0" w:color="004274"/>
                <w:right w:val="single" w:sz="6" w:space="0" w:color="004274"/>
              </w:divBdr>
              <w:divsChild>
                <w:div w:id="1512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9583">
          <w:marLeft w:val="0"/>
          <w:marRight w:val="0"/>
          <w:marTop w:val="0"/>
          <w:marBottom w:val="0"/>
          <w:divBdr>
            <w:top w:val="none" w:sz="0" w:space="0" w:color="auto"/>
            <w:left w:val="none" w:sz="0" w:space="0" w:color="auto"/>
            <w:bottom w:val="none" w:sz="0" w:space="0" w:color="auto"/>
            <w:right w:val="none" w:sz="0" w:space="0" w:color="auto"/>
          </w:divBdr>
          <w:divsChild>
            <w:div w:id="862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0719">
      <w:bodyDiv w:val="1"/>
      <w:marLeft w:val="0"/>
      <w:marRight w:val="0"/>
      <w:marTop w:val="0"/>
      <w:marBottom w:val="0"/>
      <w:divBdr>
        <w:top w:val="none" w:sz="0" w:space="0" w:color="auto"/>
        <w:left w:val="none" w:sz="0" w:space="0" w:color="auto"/>
        <w:bottom w:val="none" w:sz="0" w:space="0" w:color="auto"/>
        <w:right w:val="none" w:sz="0" w:space="0" w:color="auto"/>
      </w:divBdr>
    </w:div>
    <w:div w:id="849417988">
      <w:bodyDiv w:val="1"/>
      <w:marLeft w:val="0"/>
      <w:marRight w:val="0"/>
      <w:marTop w:val="0"/>
      <w:marBottom w:val="0"/>
      <w:divBdr>
        <w:top w:val="none" w:sz="0" w:space="0" w:color="auto"/>
        <w:left w:val="none" w:sz="0" w:space="0" w:color="auto"/>
        <w:bottom w:val="none" w:sz="0" w:space="0" w:color="auto"/>
        <w:right w:val="none" w:sz="0" w:space="0" w:color="auto"/>
      </w:divBdr>
    </w:div>
    <w:div w:id="1341470820">
      <w:bodyDiv w:val="1"/>
      <w:marLeft w:val="0"/>
      <w:marRight w:val="0"/>
      <w:marTop w:val="0"/>
      <w:marBottom w:val="0"/>
      <w:divBdr>
        <w:top w:val="none" w:sz="0" w:space="0" w:color="auto"/>
        <w:left w:val="none" w:sz="0" w:space="0" w:color="auto"/>
        <w:bottom w:val="none" w:sz="0" w:space="0" w:color="auto"/>
        <w:right w:val="none" w:sz="0" w:space="0" w:color="auto"/>
      </w:divBdr>
    </w:div>
    <w:div w:id="1354069624">
      <w:bodyDiv w:val="1"/>
      <w:marLeft w:val="0"/>
      <w:marRight w:val="0"/>
      <w:marTop w:val="0"/>
      <w:marBottom w:val="0"/>
      <w:divBdr>
        <w:top w:val="none" w:sz="0" w:space="0" w:color="auto"/>
        <w:left w:val="none" w:sz="0" w:space="0" w:color="auto"/>
        <w:bottom w:val="none" w:sz="0" w:space="0" w:color="auto"/>
        <w:right w:val="none" w:sz="0" w:space="0" w:color="auto"/>
      </w:divBdr>
    </w:div>
    <w:div w:id="1372880477">
      <w:bodyDiv w:val="1"/>
      <w:marLeft w:val="0"/>
      <w:marRight w:val="0"/>
      <w:marTop w:val="0"/>
      <w:marBottom w:val="0"/>
      <w:divBdr>
        <w:top w:val="none" w:sz="0" w:space="0" w:color="auto"/>
        <w:left w:val="none" w:sz="0" w:space="0" w:color="auto"/>
        <w:bottom w:val="none" w:sz="0" w:space="0" w:color="auto"/>
        <w:right w:val="none" w:sz="0" w:space="0" w:color="auto"/>
      </w:divBdr>
    </w:div>
    <w:div w:id="1610119402">
      <w:bodyDiv w:val="1"/>
      <w:marLeft w:val="0"/>
      <w:marRight w:val="0"/>
      <w:marTop w:val="0"/>
      <w:marBottom w:val="0"/>
      <w:divBdr>
        <w:top w:val="none" w:sz="0" w:space="0" w:color="auto"/>
        <w:left w:val="none" w:sz="0" w:space="0" w:color="auto"/>
        <w:bottom w:val="none" w:sz="0" w:space="0" w:color="auto"/>
        <w:right w:val="none" w:sz="0" w:space="0" w:color="auto"/>
      </w:divBdr>
    </w:div>
    <w:div w:id="1623537947">
      <w:bodyDiv w:val="1"/>
      <w:marLeft w:val="0"/>
      <w:marRight w:val="0"/>
      <w:marTop w:val="0"/>
      <w:marBottom w:val="0"/>
      <w:divBdr>
        <w:top w:val="none" w:sz="0" w:space="0" w:color="auto"/>
        <w:left w:val="none" w:sz="0" w:space="0" w:color="auto"/>
        <w:bottom w:val="none" w:sz="0" w:space="0" w:color="auto"/>
        <w:right w:val="none" w:sz="0" w:space="0" w:color="auto"/>
      </w:divBdr>
    </w:div>
    <w:div w:id="20170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ches%20EnR%20ADEME/F2%20Eolien%20terrestre.pdf" TargetMode="External"/><Relationship Id="rId13" Type="http://schemas.openxmlformats.org/officeDocument/2006/relationships/hyperlink" Target="Fiches%20EnR%20ADEME/F8%20R&#233;seaux%20de%20chaleur.pdf"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Fiches%20EnR%20ADEME/F1%20Bois%20energie.pdf" TargetMode="External"/><Relationship Id="rId12" Type="http://schemas.openxmlformats.org/officeDocument/2006/relationships/hyperlink" Target="Fiches%20EnR%20ADEME/F7%20R&#233;cup&#233;ration%20chaleur%20fatale.pdf" TargetMode="External"/><Relationship Id="rId17" Type="http://schemas.openxmlformats.org/officeDocument/2006/relationships/hyperlink" Target="ZAEnR_presentation_des_elements_de_contexte.pdf" TargetMode="External"/><Relationship Id="rId2" Type="http://schemas.openxmlformats.org/officeDocument/2006/relationships/styles" Target="styles.xml"/><Relationship Id="rId16" Type="http://schemas.openxmlformats.org/officeDocument/2006/relationships/hyperlink" Target="https://geoservices.ign.fr/portail-cartographique-en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Typologie%20EnR.pdf" TargetMode="External"/><Relationship Id="rId11" Type="http://schemas.openxmlformats.org/officeDocument/2006/relationships/hyperlink" Target="Fiches%20EnR%20ADEME/F5%20M&#233;thanisation.pdf" TargetMode="External"/><Relationship Id="rId5" Type="http://schemas.openxmlformats.org/officeDocument/2006/relationships/hyperlink" Target="EnR-transition-energetique.pdf" TargetMode="External"/><Relationship Id="rId15" Type="http://schemas.openxmlformats.org/officeDocument/2006/relationships/hyperlink" Target="Fiches%20EnR%20ADEME/F9%20Solaire%20thermique.pdf" TargetMode="External"/><Relationship Id="rId23" Type="http://schemas.openxmlformats.org/officeDocument/2006/relationships/theme" Target="theme/theme1.xml"/><Relationship Id="rId10" Type="http://schemas.openxmlformats.org/officeDocument/2006/relationships/hyperlink" Target="Fiches%20EnR%20ADEME/F4%20Geothermie%20profonde.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ches%20EnR%20ADEME/F3%20Geothermie%20de%20surface.pdf" TargetMode="External"/><Relationship Id="rId14" Type="http://schemas.openxmlformats.org/officeDocument/2006/relationships/hyperlink" Target="Fiches%20EnR%20ADEME/F6%20Photovoltaiqu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PAVONI</dc:creator>
  <cp:keywords/>
  <dc:description/>
  <cp:lastModifiedBy>JF PAVONI</cp:lastModifiedBy>
  <cp:revision>38</cp:revision>
  <dcterms:created xsi:type="dcterms:W3CDTF">2024-03-24T12:58:00Z</dcterms:created>
  <dcterms:modified xsi:type="dcterms:W3CDTF">2024-04-09T16:49:00Z</dcterms:modified>
</cp:coreProperties>
</file>